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A0" w:rsidRPr="00820196" w:rsidRDefault="003C42A0" w:rsidP="003C42A0">
      <w:pPr>
        <w:tabs>
          <w:tab w:val="left" w:pos="2783"/>
        </w:tabs>
        <w:spacing w:after="0" w:line="240" w:lineRule="auto"/>
        <w:jc w:val="center"/>
        <w:rPr>
          <w:b/>
          <w:i/>
          <w:color w:val="984806" w:themeColor="accent6" w:themeShade="80"/>
          <w:sz w:val="48"/>
          <w:szCs w:val="48"/>
        </w:rPr>
      </w:pPr>
      <w:r>
        <w:rPr>
          <w:b/>
          <w:i/>
          <w:color w:val="984806" w:themeColor="accent6" w:themeShade="80"/>
          <w:sz w:val="48"/>
          <w:szCs w:val="48"/>
        </w:rPr>
        <w:t>ERASMUS+</w:t>
      </w:r>
    </w:p>
    <w:p w:rsidR="003055D9" w:rsidRPr="003055D9" w:rsidRDefault="008F12B1" w:rsidP="003E42DC">
      <w:pPr>
        <w:pStyle w:val="NoSpacing"/>
        <w:jc w:val="center"/>
        <w:rPr>
          <w:rFonts w:eastAsiaTheme="minorHAnsi"/>
          <w:b/>
          <w:color w:val="984806" w:themeColor="accent6" w:themeShade="80"/>
          <w:sz w:val="16"/>
          <w:szCs w:val="16"/>
          <w:lang w:eastAsia="en-US"/>
        </w:rPr>
      </w:pPr>
      <w:r w:rsidRPr="008F12B1">
        <w:rPr>
          <w:rFonts w:eastAsiaTheme="minorHAnsi"/>
          <w:b/>
          <w:i/>
          <w:color w:val="984806" w:themeColor="accent6" w:themeShade="80"/>
          <w:sz w:val="48"/>
          <w:szCs w:val="48"/>
          <w:lang w:eastAsia="en-US"/>
        </w:rPr>
        <w:t>L2L – Language &amp; Learning to Learn</w:t>
      </w:r>
    </w:p>
    <w:p w:rsidR="00805F6C" w:rsidRDefault="00E071ED" w:rsidP="003C42A0">
      <w:r w:rsidRPr="004C18B3">
        <w:rPr>
          <w:b/>
          <w:noProof/>
          <w:sz w:val="36"/>
          <w:szCs w:val="36"/>
          <w:lang w:val="de-DE" w:eastAsia="de-DE"/>
        </w:rPr>
        <mc:AlternateContent>
          <mc:Choice Requires="wps">
            <w:drawing>
              <wp:anchor distT="91440" distB="91440" distL="114300" distR="114300" simplePos="0" relativeHeight="251659264" behindDoc="0" locked="0" layoutInCell="0" allowOverlap="1" wp14:anchorId="266F466B" wp14:editId="15ED3118">
                <wp:simplePos x="0" y="0"/>
                <wp:positionH relativeFrom="page">
                  <wp:align>left</wp:align>
                </wp:positionH>
                <wp:positionV relativeFrom="margin">
                  <wp:posOffset>1045210</wp:posOffset>
                </wp:positionV>
                <wp:extent cx="2200275" cy="9610725"/>
                <wp:effectExtent l="0" t="0" r="0" b="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00275" cy="9610725"/>
                        </a:xfrm>
                        <a:prstGeom prst="rect">
                          <a:avLst/>
                        </a:prstGeom>
                        <a:noFill/>
                        <a:effectLst/>
                        <a:extLst/>
                      </wps:spPr>
                      <wps:txbx>
                        <w:txbxContent>
                          <w:p w:rsidR="008F12B1" w:rsidRDefault="008F12B1" w:rsidP="00B900B9">
                            <w:pPr>
                              <w:pStyle w:val="NoSpacing"/>
                              <w:rPr>
                                <w:b/>
                                <w:color w:val="984806" w:themeColor="accent6" w:themeShade="80"/>
                                <w:sz w:val="18"/>
                                <w:szCs w:val="18"/>
                              </w:rPr>
                            </w:pPr>
                            <w:r w:rsidRPr="008F12B1">
                              <w:rPr>
                                <w:b/>
                                <w:color w:val="984806" w:themeColor="accent6" w:themeShade="80"/>
                                <w:sz w:val="18"/>
                                <w:szCs w:val="18"/>
                              </w:rPr>
                              <w:t>Course Ref:  EP 5</w:t>
                            </w:r>
                          </w:p>
                          <w:p w:rsidR="003E42DC" w:rsidRPr="00B900B9" w:rsidRDefault="004C3BEF" w:rsidP="00B900B9">
                            <w:pPr>
                              <w:pStyle w:val="NoSpacing"/>
                              <w:rPr>
                                <w:b/>
                                <w:color w:val="984806" w:themeColor="accent6" w:themeShade="80"/>
                                <w:sz w:val="18"/>
                                <w:szCs w:val="18"/>
                              </w:rPr>
                            </w:pPr>
                            <w:r w:rsidRPr="00B900B9">
                              <w:rPr>
                                <w:b/>
                                <w:color w:val="984806" w:themeColor="accent6" w:themeShade="80"/>
                                <w:sz w:val="18"/>
                                <w:szCs w:val="18"/>
                              </w:rPr>
                              <w:t>Entry Levels</w:t>
                            </w:r>
                          </w:p>
                          <w:p w:rsidR="002701E5" w:rsidRDefault="00C20DB1" w:rsidP="00B900B9">
                            <w:pPr>
                              <w:pStyle w:val="NoSpacing"/>
                              <w:rPr>
                                <w:color w:val="000000" w:themeColor="text1"/>
                                <w:sz w:val="18"/>
                                <w:szCs w:val="18"/>
                              </w:rPr>
                            </w:pPr>
                            <w:r>
                              <w:rPr>
                                <w:color w:val="000000" w:themeColor="text1"/>
                                <w:sz w:val="18"/>
                                <w:szCs w:val="18"/>
                              </w:rPr>
                              <w:t>CEF B1+</w:t>
                            </w:r>
                            <w:r w:rsidR="00E071ED" w:rsidRPr="00B900B9">
                              <w:rPr>
                                <w:color w:val="000000" w:themeColor="text1"/>
                                <w:sz w:val="18"/>
                                <w:szCs w:val="18"/>
                              </w:rPr>
                              <w:t xml:space="preserve"> to C1+</w:t>
                            </w:r>
                          </w:p>
                          <w:p w:rsidR="00B900B9" w:rsidRPr="00B900B9" w:rsidRDefault="00B900B9" w:rsidP="00B900B9">
                            <w:pPr>
                              <w:pStyle w:val="NoSpacing"/>
                              <w:rPr>
                                <w:color w:val="000000" w:themeColor="text1"/>
                                <w:sz w:val="18"/>
                                <w:szCs w:val="18"/>
                              </w:rPr>
                            </w:pPr>
                          </w:p>
                          <w:p w:rsidR="004C3BEF" w:rsidRPr="00B900B9" w:rsidRDefault="004C3BEF" w:rsidP="00B900B9">
                            <w:pPr>
                              <w:pStyle w:val="NoSpacing"/>
                              <w:rPr>
                                <w:b/>
                                <w:color w:val="984806" w:themeColor="accent6" w:themeShade="80"/>
                                <w:sz w:val="18"/>
                                <w:szCs w:val="18"/>
                              </w:rPr>
                            </w:pPr>
                            <w:r w:rsidRPr="00B900B9">
                              <w:rPr>
                                <w:b/>
                                <w:color w:val="984806" w:themeColor="accent6" w:themeShade="80"/>
                                <w:sz w:val="18"/>
                                <w:szCs w:val="18"/>
                              </w:rPr>
                              <w:t>Daily Teaching Sessions</w:t>
                            </w:r>
                          </w:p>
                          <w:p w:rsidR="00A01DEF" w:rsidRPr="00B900B9" w:rsidRDefault="00A01DEF" w:rsidP="00B900B9">
                            <w:pPr>
                              <w:pStyle w:val="NoSpacing"/>
                              <w:rPr>
                                <w:sz w:val="18"/>
                                <w:szCs w:val="18"/>
                              </w:rPr>
                            </w:pPr>
                          </w:p>
                          <w:p w:rsidR="004C3BEF" w:rsidRPr="00B900B9" w:rsidRDefault="004C3BEF" w:rsidP="00B900B9">
                            <w:pPr>
                              <w:pStyle w:val="NoSpacing"/>
                              <w:rPr>
                                <w:sz w:val="18"/>
                                <w:szCs w:val="18"/>
                              </w:rPr>
                            </w:pPr>
                            <w:r w:rsidRPr="00B900B9">
                              <w:rPr>
                                <w:b/>
                                <w:sz w:val="18"/>
                                <w:szCs w:val="18"/>
                              </w:rPr>
                              <w:t>M</w:t>
                            </w:r>
                            <w:r w:rsidR="00A01DEF" w:rsidRPr="00B900B9">
                              <w:rPr>
                                <w:b/>
                                <w:sz w:val="18"/>
                                <w:szCs w:val="18"/>
                              </w:rPr>
                              <w:t>orning</w:t>
                            </w:r>
                            <w:r w:rsidR="00C3745F">
                              <w:rPr>
                                <w:sz w:val="18"/>
                                <w:szCs w:val="18"/>
                              </w:rPr>
                              <w:t>: 4 x 45 minutes (3 h</w:t>
                            </w:r>
                            <w:r w:rsidR="00A01DEF" w:rsidRPr="00B900B9">
                              <w:rPr>
                                <w:sz w:val="18"/>
                                <w:szCs w:val="18"/>
                              </w:rPr>
                              <w:t>ours</w:t>
                            </w:r>
                            <w:r w:rsidRPr="00B900B9">
                              <w:rPr>
                                <w:sz w:val="18"/>
                                <w:szCs w:val="18"/>
                              </w:rPr>
                              <w:t>)</w:t>
                            </w:r>
                          </w:p>
                          <w:p w:rsidR="004C3BEF" w:rsidRPr="00B900B9" w:rsidRDefault="00EA00D6" w:rsidP="00B900B9">
                            <w:pPr>
                              <w:pStyle w:val="NoSpacing"/>
                              <w:rPr>
                                <w:sz w:val="18"/>
                                <w:szCs w:val="18"/>
                              </w:rPr>
                            </w:pPr>
                            <w:r>
                              <w:rPr>
                                <w:sz w:val="18"/>
                                <w:szCs w:val="18"/>
                              </w:rPr>
                              <w:t>General English lesson</w:t>
                            </w:r>
                          </w:p>
                          <w:p w:rsidR="00A01DEF" w:rsidRPr="00B900B9" w:rsidRDefault="00A01DEF" w:rsidP="00B900B9">
                            <w:pPr>
                              <w:pStyle w:val="NoSpacing"/>
                              <w:rPr>
                                <w:sz w:val="18"/>
                                <w:szCs w:val="18"/>
                              </w:rPr>
                            </w:pPr>
                          </w:p>
                          <w:p w:rsidR="00C3745F" w:rsidRDefault="004C3BEF" w:rsidP="00B900B9">
                            <w:pPr>
                              <w:pStyle w:val="NoSpacing"/>
                              <w:rPr>
                                <w:sz w:val="18"/>
                                <w:szCs w:val="18"/>
                              </w:rPr>
                            </w:pPr>
                            <w:r w:rsidRPr="00B900B9">
                              <w:rPr>
                                <w:b/>
                                <w:sz w:val="18"/>
                                <w:szCs w:val="18"/>
                              </w:rPr>
                              <w:t>Afternoon</w:t>
                            </w:r>
                            <w:r w:rsidR="003C42A0">
                              <w:rPr>
                                <w:sz w:val="18"/>
                                <w:szCs w:val="18"/>
                              </w:rPr>
                              <w:t xml:space="preserve">: 2 x 45 minutes </w:t>
                            </w:r>
                          </w:p>
                          <w:p w:rsidR="004C3BEF" w:rsidRPr="00B900B9" w:rsidRDefault="003C42A0" w:rsidP="00C3745F">
                            <w:pPr>
                              <w:pStyle w:val="NoSpacing"/>
                              <w:ind w:firstLine="851"/>
                              <w:rPr>
                                <w:sz w:val="18"/>
                                <w:szCs w:val="18"/>
                              </w:rPr>
                            </w:pPr>
                            <w:r>
                              <w:rPr>
                                <w:sz w:val="18"/>
                                <w:szCs w:val="18"/>
                              </w:rPr>
                              <w:t>(1</w:t>
                            </w:r>
                            <w:r w:rsidR="00C3745F">
                              <w:rPr>
                                <w:sz w:val="18"/>
                                <w:szCs w:val="18"/>
                              </w:rPr>
                              <w:t xml:space="preserve"> h</w:t>
                            </w:r>
                            <w:r w:rsidR="004C3BEF" w:rsidRPr="00B900B9">
                              <w:rPr>
                                <w:sz w:val="18"/>
                                <w:szCs w:val="18"/>
                              </w:rPr>
                              <w:t>our</w:t>
                            </w:r>
                            <w:r>
                              <w:rPr>
                                <w:sz w:val="18"/>
                                <w:szCs w:val="18"/>
                              </w:rPr>
                              <w:t xml:space="preserve"> 30</w:t>
                            </w:r>
                            <w:r w:rsidR="00A01DEF" w:rsidRPr="00B900B9">
                              <w:rPr>
                                <w:sz w:val="18"/>
                                <w:szCs w:val="18"/>
                              </w:rPr>
                              <w:t xml:space="preserve"> minutes</w:t>
                            </w:r>
                            <w:r w:rsidR="004C3BEF" w:rsidRPr="00B900B9">
                              <w:rPr>
                                <w:sz w:val="18"/>
                                <w:szCs w:val="18"/>
                              </w:rPr>
                              <w:t>)</w:t>
                            </w:r>
                          </w:p>
                          <w:p w:rsidR="0017601B" w:rsidRDefault="0017601B" w:rsidP="00B900B9">
                            <w:pPr>
                              <w:pStyle w:val="NoSpacing"/>
                              <w:rPr>
                                <w:sz w:val="18"/>
                                <w:szCs w:val="18"/>
                              </w:rPr>
                            </w:pPr>
                            <w:r>
                              <w:rPr>
                                <w:sz w:val="18"/>
                                <w:szCs w:val="18"/>
                              </w:rPr>
                              <w:t>L2L Methodology &amp;</w:t>
                            </w:r>
                          </w:p>
                          <w:p w:rsidR="004C3BEF" w:rsidRPr="00B900B9" w:rsidRDefault="004C3BEF" w:rsidP="00B900B9">
                            <w:pPr>
                              <w:pStyle w:val="NoSpacing"/>
                              <w:rPr>
                                <w:sz w:val="18"/>
                                <w:szCs w:val="18"/>
                              </w:rPr>
                            </w:pPr>
                            <w:r w:rsidRPr="00B900B9">
                              <w:rPr>
                                <w:sz w:val="18"/>
                                <w:szCs w:val="18"/>
                              </w:rPr>
                              <w:t>Teaching Strategies</w:t>
                            </w:r>
                          </w:p>
                          <w:p w:rsidR="00A01DEF" w:rsidRPr="00B900B9" w:rsidRDefault="00A01DEF" w:rsidP="00B900B9">
                            <w:pPr>
                              <w:pStyle w:val="NoSpacing"/>
                              <w:rPr>
                                <w:sz w:val="18"/>
                                <w:szCs w:val="18"/>
                              </w:rPr>
                            </w:pPr>
                          </w:p>
                          <w:p w:rsidR="00AE08BB" w:rsidRPr="00B900B9" w:rsidRDefault="00EC7E10" w:rsidP="00B900B9">
                            <w:pPr>
                              <w:pStyle w:val="NoSpacing"/>
                              <w:rPr>
                                <w:b/>
                                <w:sz w:val="18"/>
                                <w:szCs w:val="18"/>
                              </w:rPr>
                            </w:pPr>
                            <w:r w:rsidRPr="00B900B9">
                              <w:rPr>
                                <w:b/>
                                <w:sz w:val="18"/>
                                <w:szCs w:val="18"/>
                              </w:rPr>
                              <w:t xml:space="preserve">Total course contact hours: </w:t>
                            </w:r>
                          </w:p>
                          <w:p w:rsidR="00AE08BB" w:rsidRPr="008A09A7" w:rsidRDefault="003C42A0" w:rsidP="00B900B9">
                            <w:pPr>
                              <w:pStyle w:val="NoSpacing"/>
                              <w:rPr>
                                <w:sz w:val="18"/>
                                <w:szCs w:val="18"/>
                              </w:rPr>
                            </w:pPr>
                            <w:r w:rsidRPr="008A09A7">
                              <w:rPr>
                                <w:sz w:val="18"/>
                                <w:szCs w:val="18"/>
                              </w:rPr>
                              <w:t>1 week: 22.5</w:t>
                            </w:r>
                            <w:r w:rsidR="00AE08BB" w:rsidRPr="008A09A7">
                              <w:rPr>
                                <w:sz w:val="18"/>
                                <w:szCs w:val="18"/>
                              </w:rPr>
                              <w:t xml:space="preserve"> hours</w:t>
                            </w:r>
                          </w:p>
                          <w:p w:rsidR="00A01DEF" w:rsidRPr="00B900B9" w:rsidRDefault="00AE08BB" w:rsidP="00B900B9">
                            <w:pPr>
                              <w:pStyle w:val="NoSpacing"/>
                              <w:rPr>
                                <w:sz w:val="18"/>
                                <w:szCs w:val="18"/>
                              </w:rPr>
                            </w:pPr>
                            <w:r w:rsidRPr="00B900B9">
                              <w:rPr>
                                <w:sz w:val="18"/>
                                <w:szCs w:val="18"/>
                              </w:rPr>
                              <w:t xml:space="preserve">2 weeks: </w:t>
                            </w:r>
                            <w:r w:rsidR="003C42A0">
                              <w:rPr>
                                <w:sz w:val="18"/>
                                <w:szCs w:val="18"/>
                              </w:rPr>
                              <w:t>45</w:t>
                            </w:r>
                            <w:r w:rsidR="00EC7E10" w:rsidRPr="00B900B9">
                              <w:rPr>
                                <w:sz w:val="18"/>
                                <w:szCs w:val="18"/>
                              </w:rPr>
                              <w:t xml:space="preserve"> Hours</w:t>
                            </w:r>
                          </w:p>
                          <w:p w:rsidR="00A01DEF" w:rsidRPr="00B900B9" w:rsidRDefault="00A01DEF" w:rsidP="00B900B9">
                            <w:pPr>
                              <w:pStyle w:val="NoSpacing"/>
                              <w:rPr>
                                <w:sz w:val="18"/>
                                <w:szCs w:val="18"/>
                              </w:rPr>
                            </w:pPr>
                          </w:p>
                          <w:p w:rsidR="00EC7E10" w:rsidRPr="00B900B9" w:rsidRDefault="00EC7E10" w:rsidP="00B900B9">
                            <w:pPr>
                              <w:pStyle w:val="NoSpacing"/>
                              <w:rPr>
                                <w:sz w:val="18"/>
                                <w:szCs w:val="18"/>
                              </w:rPr>
                            </w:pPr>
                            <w:r w:rsidRPr="00B900B9">
                              <w:rPr>
                                <w:sz w:val="18"/>
                                <w:szCs w:val="18"/>
                              </w:rPr>
                              <w:t>Maximum class size 12</w:t>
                            </w:r>
                          </w:p>
                          <w:p w:rsidR="00B751C8" w:rsidRDefault="00B751C8" w:rsidP="004C3BEF">
                            <w:pPr>
                              <w:pStyle w:val="NoSpacing"/>
                              <w:rPr>
                                <w:sz w:val="16"/>
                                <w:szCs w:val="16"/>
                              </w:rPr>
                            </w:pPr>
                          </w:p>
                          <w:p w:rsidR="00A01DEF" w:rsidRDefault="00A01DEF" w:rsidP="004C3BEF">
                            <w:pPr>
                              <w:pStyle w:val="NoSpacing"/>
                              <w:rPr>
                                <w:sz w:val="16"/>
                                <w:szCs w:val="16"/>
                              </w:rPr>
                            </w:pPr>
                          </w:p>
                          <w:p w:rsidR="008A09A7" w:rsidRDefault="008A09A7" w:rsidP="004C3BEF">
                            <w:pPr>
                              <w:pStyle w:val="NoSpacing"/>
                              <w:rPr>
                                <w:sz w:val="16"/>
                                <w:szCs w:val="16"/>
                              </w:rPr>
                            </w:pPr>
                          </w:p>
                          <w:p w:rsidR="008A09A7" w:rsidRDefault="008A09A7" w:rsidP="004C3BEF">
                            <w:pPr>
                              <w:pStyle w:val="NoSpacing"/>
                              <w:rPr>
                                <w:sz w:val="16"/>
                                <w:szCs w:val="16"/>
                              </w:rPr>
                            </w:pPr>
                          </w:p>
                          <w:p w:rsidR="008A09A7" w:rsidRDefault="008A09A7" w:rsidP="004C3BEF">
                            <w:pPr>
                              <w:pStyle w:val="NoSpacing"/>
                              <w:rPr>
                                <w:sz w:val="16"/>
                                <w:szCs w:val="16"/>
                              </w:rPr>
                            </w:pPr>
                          </w:p>
                          <w:p w:rsidR="008A09A7" w:rsidRDefault="008A09A7" w:rsidP="004C3BEF">
                            <w:pPr>
                              <w:pStyle w:val="NoSpacing"/>
                              <w:rPr>
                                <w:sz w:val="16"/>
                                <w:szCs w:val="16"/>
                              </w:rPr>
                            </w:pPr>
                          </w:p>
                          <w:p w:rsidR="008A09A7" w:rsidRDefault="008A09A7" w:rsidP="004C3BEF">
                            <w:pPr>
                              <w:pStyle w:val="NoSpacing"/>
                              <w:rPr>
                                <w:sz w:val="16"/>
                                <w:szCs w:val="16"/>
                              </w:rPr>
                            </w:pPr>
                          </w:p>
                          <w:p w:rsidR="00A01DEF" w:rsidRPr="00AA2A9F" w:rsidRDefault="00A01DEF" w:rsidP="004C3BEF">
                            <w:pPr>
                              <w:pStyle w:val="NoSpacing"/>
                              <w:rPr>
                                <w:b/>
                                <w:color w:val="984806" w:themeColor="accent6" w:themeShade="80"/>
                                <w:sz w:val="24"/>
                                <w:szCs w:val="24"/>
                              </w:rPr>
                            </w:pPr>
                            <w:r w:rsidRPr="00AA2A9F">
                              <w:rPr>
                                <w:b/>
                                <w:color w:val="984806" w:themeColor="accent6" w:themeShade="80"/>
                                <w:sz w:val="24"/>
                                <w:szCs w:val="24"/>
                              </w:rPr>
                              <w:t xml:space="preserve">Course </w:t>
                            </w:r>
                            <w:r w:rsidR="0076672A">
                              <w:rPr>
                                <w:b/>
                                <w:color w:val="984806" w:themeColor="accent6" w:themeShade="80"/>
                                <w:sz w:val="24"/>
                                <w:szCs w:val="24"/>
                              </w:rPr>
                              <w:t>Provider</w:t>
                            </w:r>
                            <w:r w:rsidRPr="00AA2A9F">
                              <w:rPr>
                                <w:b/>
                                <w:color w:val="984806" w:themeColor="accent6" w:themeShade="80"/>
                                <w:sz w:val="24"/>
                                <w:szCs w:val="24"/>
                              </w:rPr>
                              <w:t>:</w:t>
                            </w:r>
                          </w:p>
                          <w:p w:rsidR="003C42A0" w:rsidRPr="00E51F32" w:rsidRDefault="003C42A0" w:rsidP="004C3BEF">
                            <w:pPr>
                              <w:pStyle w:val="NoSpacing"/>
                              <w:rPr>
                                <w:b/>
                                <w:color w:val="984806" w:themeColor="accent6" w:themeShade="80"/>
                                <w:sz w:val="18"/>
                                <w:szCs w:val="18"/>
                              </w:rPr>
                            </w:pPr>
                          </w:p>
                          <w:p w:rsidR="00A01DEF" w:rsidRPr="008471CC" w:rsidRDefault="00A01DEF" w:rsidP="004C3BEF">
                            <w:pPr>
                              <w:pStyle w:val="NoSpacing"/>
                              <w:rPr>
                                <w:b/>
                                <w:sz w:val="24"/>
                                <w:szCs w:val="24"/>
                              </w:rPr>
                            </w:pPr>
                            <w:r w:rsidRPr="008471CC">
                              <w:rPr>
                                <w:b/>
                                <w:sz w:val="24"/>
                                <w:szCs w:val="24"/>
                              </w:rPr>
                              <w:t>Richard Language College</w:t>
                            </w:r>
                          </w:p>
                          <w:p w:rsidR="00B900B9" w:rsidRDefault="008471CC" w:rsidP="004C3BEF">
                            <w:pPr>
                              <w:pStyle w:val="NoSpacing"/>
                              <w:rPr>
                                <w:sz w:val="18"/>
                                <w:szCs w:val="18"/>
                              </w:rPr>
                            </w:pPr>
                            <w:r>
                              <w:rPr>
                                <w:sz w:val="18"/>
                                <w:szCs w:val="18"/>
                              </w:rPr>
                              <w:t>43-45 Wimborne Road</w:t>
                            </w:r>
                          </w:p>
                          <w:p w:rsidR="008471CC" w:rsidRDefault="008471CC" w:rsidP="004C3BEF">
                            <w:pPr>
                              <w:pStyle w:val="NoSpacing"/>
                              <w:rPr>
                                <w:sz w:val="18"/>
                                <w:szCs w:val="18"/>
                              </w:rPr>
                            </w:pPr>
                            <w:r>
                              <w:rPr>
                                <w:sz w:val="18"/>
                                <w:szCs w:val="18"/>
                              </w:rPr>
                              <w:t xml:space="preserve">Bournemouth BH3 7AB </w:t>
                            </w:r>
                          </w:p>
                          <w:p w:rsidR="008471CC" w:rsidRDefault="008471CC" w:rsidP="004C3BEF">
                            <w:pPr>
                              <w:pStyle w:val="NoSpacing"/>
                              <w:rPr>
                                <w:sz w:val="18"/>
                                <w:szCs w:val="18"/>
                              </w:rPr>
                            </w:pPr>
                            <w:r>
                              <w:rPr>
                                <w:sz w:val="18"/>
                                <w:szCs w:val="18"/>
                              </w:rPr>
                              <w:t>United Kingdom</w:t>
                            </w:r>
                          </w:p>
                          <w:p w:rsidR="008471CC" w:rsidRDefault="008471CC" w:rsidP="004C3BEF">
                            <w:pPr>
                              <w:pStyle w:val="NoSpacing"/>
                              <w:rPr>
                                <w:sz w:val="18"/>
                                <w:szCs w:val="18"/>
                              </w:rPr>
                            </w:pPr>
                            <w:r>
                              <w:rPr>
                                <w:sz w:val="18"/>
                                <w:szCs w:val="18"/>
                              </w:rPr>
                              <w:t>Tel: +44 (0) 1202555932</w:t>
                            </w:r>
                          </w:p>
                          <w:p w:rsidR="008471CC" w:rsidRDefault="008471CC" w:rsidP="004C3BEF">
                            <w:pPr>
                              <w:pStyle w:val="NoSpacing"/>
                              <w:rPr>
                                <w:sz w:val="18"/>
                                <w:szCs w:val="18"/>
                              </w:rPr>
                            </w:pPr>
                            <w:r>
                              <w:rPr>
                                <w:sz w:val="18"/>
                                <w:szCs w:val="18"/>
                              </w:rPr>
                              <w:t>Fax: +44 (0)1202555874</w:t>
                            </w:r>
                          </w:p>
                          <w:p w:rsidR="008471CC" w:rsidRDefault="008471CC" w:rsidP="004C3BEF">
                            <w:pPr>
                              <w:pStyle w:val="NoSpacing"/>
                              <w:rPr>
                                <w:sz w:val="18"/>
                                <w:szCs w:val="18"/>
                              </w:rPr>
                            </w:pPr>
                            <w:r>
                              <w:rPr>
                                <w:sz w:val="18"/>
                                <w:szCs w:val="18"/>
                              </w:rPr>
                              <w:t xml:space="preserve">Email: </w:t>
                            </w:r>
                            <w:hyperlink r:id="rId7" w:history="1">
                              <w:r w:rsidRPr="000C35E0">
                                <w:rPr>
                                  <w:rStyle w:val="Hyperlink"/>
                                  <w:sz w:val="18"/>
                                  <w:szCs w:val="18"/>
                                </w:rPr>
                                <w:t>enquiry@rlc.co.uk</w:t>
                              </w:r>
                            </w:hyperlink>
                          </w:p>
                          <w:p w:rsidR="008471CC" w:rsidRDefault="008471CC" w:rsidP="004C3BEF">
                            <w:pPr>
                              <w:pStyle w:val="NoSpacing"/>
                              <w:rPr>
                                <w:sz w:val="18"/>
                                <w:szCs w:val="18"/>
                              </w:rPr>
                            </w:pPr>
                            <w:r>
                              <w:rPr>
                                <w:sz w:val="18"/>
                                <w:szCs w:val="18"/>
                              </w:rPr>
                              <w:t xml:space="preserve">Web: </w:t>
                            </w:r>
                            <w:hyperlink r:id="rId8" w:history="1">
                              <w:r w:rsidRPr="000C35E0">
                                <w:rPr>
                                  <w:rStyle w:val="Hyperlink"/>
                                  <w:sz w:val="18"/>
                                  <w:szCs w:val="18"/>
                                </w:rPr>
                                <w:t>www.rlc.co.uk</w:t>
                              </w:r>
                            </w:hyperlink>
                          </w:p>
                          <w:p w:rsidR="008471CC" w:rsidRPr="008471CC" w:rsidRDefault="008471CC" w:rsidP="004C3BEF">
                            <w:pPr>
                              <w:pStyle w:val="NoSpacing"/>
                              <w:rPr>
                                <w:sz w:val="18"/>
                                <w:szCs w:val="18"/>
                              </w:rPr>
                            </w:pPr>
                          </w:p>
                          <w:p w:rsidR="00B900B9" w:rsidRDefault="00B900B9" w:rsidP="00B900B9">
                            <w:pPr>
                              <w:pStyle w:val="NoSpacing"/>
                              <w:rPr>
                                <w:sz w:val="18"/>
                                <w:szCs w:val="18"/>
                              </w:rPr>
                            </w:pPr>
                          </w:p>
                          <w:p w:rsidR="00AA2A9F" w:rsidRPr="00AA2A9F" w:rsidRDefault="00B900B9" w:rsidP="00B900B9">
                            <w:pPr>
                              <w:pStyle w:val="NoSpacing"/>
                              <w:rPr>
                                <w:b/>
                                <w:color w:val="984806" w:themeColor="accent6" w:themeShade="80"/>
                                <w:sz w:val="20"/>
                                <w:szCs w:val="20"/>
                              </w:rPr>
                            </w:pPr>
                            <w:r w:rsidRPr="00AA2A9F">
                              <w:rPr>
                                <w:b/>
                                <w:color w:val="984806" w:themeColor="accent6" w:themeShade="80"/>
                                <w:sz w:val="20"/>
                                <w:szCs w:val="20"/>
                              </w:rPr>
                              <w:t>in association with</w:t>
                            </w:r>
                          </w:p>
                          <w:p w:rsidR="004C3BEF" w:rsidRPr="00B900B9" w:rsidRDefault="004C3BEF" w:rsidP="00B900B9">
                            <w:pPr>
                              <w:pStyle w:val="NoSpacing"/>
                              <w:rPr>
                                <w:b/>
                                <w:sz w:val="18"/>
                                <w:szCs w:val="18"/>
                              </w:rPr>
                            </w:pPr>
                          </w:p>
                          <w:p w:rsidR="00F75C11" w:rsidRPr="00F75C11" w:rsidRDefault="00F75C11" w:rsidP="00B900B9">
                            <w:pPr>
                              <w:pStyle w:val="NoSpacing"/>
                              <w:ind w:right="-382"/>
                              <w:rPr>
                                <w:b/>
                                <w:sz w:val="24"/>
                                <w:szCs w:val="24"/>
                              </w:rPr>
                            </w:pPr>
                            <w:r w:rsidRPr="00F75C11">
                              <w:rPr>
                                <w:b/>
                                <w:sz w:val="24"/>
                                <w:szCs w:val="24"/>
                              </w:rPr>
                              <w:t>Shadows Professional</w:t>
                            </w:r>
                          </w:p>
                          <w:p w:rsidR="00B900B9" w:rsidRPr="00F75C11" w:rsidRDefault="00B900B9" w:rsidP="00B900B9">
                            <w:pPr>
                              <w:pStyle w:val="NoSpacing"/>
                              <w:ind w:right="-382"/>
                              <w:rPr>
                                <w:b/>
                                <w:sz w:val="24"/>
                                <w:szCs w:val="24"/>
                              </w:rPr>
                            </w:pPr>
                            <w:r w:rsidRPr="00F75C11">
                              <w:rPr>
                                <w:b/>
                                <w:sz w:val="24"/>
                                <w:szCs w:val="24"/>
                              </w:rPr>
                              <w:t>Development Ltd</w:t>
                            </w:r>
                          </w:p>
                          <w:p w:rsidR="00B900B9" w:rsidRDefault="00B900B9" w:rsidP="003E42DC">
                            <w:pPr>
                              <w:rPr>
                                <w:color w:val="000000" w:themeColor="text1"/>
                                <w:sz w:val="18"/>
                                <w:szCs w:val="18"/>
                              </w:rPr>
                            </w:pPr>
                          </w:p>
                          <w:p w:rsidR="00820196" w:rsidRDefault="00820196" w:rsidP="003E42DC">
                            <w:pPr>
                              <w:rPr>
                                <w:color w:val="000000" w:themeColor="text1"/>
                                <w:sz w:val="18"/>
                                <w:szCs w:val="18"/>
                              </w:rPr>
                            </w:pPr>
                          </w:p>
                          <w:p w:rsidR="008471CC" w:rsidRDefault="008471CC" w:rsidP="003E42DC">
                            <w:pPr>
                              <w:rPr>
                                <w:color w:val="000000" w:themeColor="text1"/>
                                <w:sz w:val="18"/>
                                <w:szCs w:val="18"/>
                              </w:rPr>
                            </w:pPr>
                          </w:p>
                          <w:p w:rsidR="007000F9" w:rsidRDefault="007000F9" w:rsidP="003E42DC">
                            <w:pPr>
                              <w:rPr>
                                <w:color w:val="000000" w:themeColor="text1"/>
                                <w:sz w:val="18"/>
                                <w:szCs w:val="18"/>
                              </w:rPr>
                            </w:pPr>
                          </w:p>
                          <w:p w:rsidR="00E071ED" w:rsidRPr="00820196" w:rsidRDefault="003C42A0" w:rsidP="003E42DC">
                            <w:pPr>
                              <w:rPr>
                                <w:b/>
                                <w:i/>
                                <w:color w:val="984806" w:themeColor="accent6" w:themeShade="80"/>
                                <w:sz w:val="48"/>
                                <w:szCs w:val="48"/>
                              </w:rPr>
                            </w:pPr>
                            <w:r>
                              <w:rPr>
                                <w:b/>
                                <w:i/>
                                <w:color w:val="984806" w:themeColor="accent6" w:themeShade="80"/>
                                <w:sz w:val="48"/>
                                <w:szCs w:val="48"/>
                              </w:rPr>
                              <w:t>ERASMUS+</w:t>
                            </w:r>
                          </w:p>
                          <w:p w:rsidR="00E071ED" w:rsidRDefault="00E071ED" w:rsidP="007000F9">
                            <w:pPr>
                              <w:jc w:val="right"/>
                              <w:rPr>
                                <w:color w:val="000000" w:themeColor="text1"/>
                                <w:sz w:val="24"/>
                                <w:szCs w:val="24"/>
                              </w:rPr>
                            </w:pPr>
                          </w:p>
                          <w:p w:rsidR="008A09A7" w:rsidRDefault="008A09A7" w:rsidP="007000F9">
                            <w:pPr>
                              <w:jc w:val="right"/>
                              <w:rPr>
                                <w:color w:val="000000" w:themeColor="text1"/>
                                <w:sz w:val="24"/>
                                <w:szCs w:val="24"/>
                              </w:rPr>
                            </w:pPr>
                          </w:p>
                          <w:p w:rsidR="007000F9" w:rsidRPr="003055D9" w:rsidRDefault="007000F9" w:rsidP="00E071ED">
                            <w:pPr>
                              <w:jc w:val="right"/>
                              <w:rPr>
                                <w:color w:val="000000" w:themeColor="text1"/>
                                <w:sz w:val="20"/>
                                <w:szCs w:val="20"/>
                              </w:rPr>
                            </w:pPr>
                            <w:r w:rsidRPr="003055D9">
                              <w:rPr>
                                <w:color w:val="000000" w:themeColor="text1"/>
                                <w:sz w:val="20"/>
                                <w:szCs w:val="20"/>
                              </w:rPr>
                              <w:t>Page 1</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0;margin-top:82.3pt;width:173.25pt;height:756.75pt;flip:x;z-index:251659264;visibility:visible;mso-wrap-style:square;mso-width-percent:0;mso-height-percent:0;mso-wrap-distance-left:9pt;mso-wrap-distance-top:7.2pt;mso-wrap-distance-right:9pt;mso-wrap-distance-bottom:7.2pt;mso-position-horizontal:left;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qU9QEAANEDAAAOAAAAZHJzL2Uyb0RvYy54bWysU1Fv0zAQfkfiP1h+p2kz1tKo6TRtGiAN&#10;mBj8ANexE4vEZ85uk/LrOTuhW8cb4sXy2Xef7/vu8+Zq6Fp2UOgN2JIvZnPOlJVQGVuX/Pu3uzfv&#10;OPNB2Eq0YFXJj8rzq+3rV5veFSqHBtpKISMQ64velbwJwRVZ5mWjOuFn4JSlSw3YiUAh1lmFoif0&#10;rs3y+XyZ9YCVQ5DKezq9HS/5NuFrrWT4orVXgbUlp95CWjGtu7hm240oahSuMXJqQ/xDF50wlh49&#10;Qd2KINgezV9QnZEIHnSYSegy0NpIlTgQm8X8BZvHRjiVuJA43p1k8v8PVn4+PCAzVcmX6zVnVnQ0&#10;pK8km7B1q9jFehUl6p0vKPPRPWAk6d09yB+eWbhpKE9dI0LfKFFRY4uYn50VxMBTKdv1n6AifLEP&#10;kNQaNHZMt8Z9iIURmhRhQxrP8TQeNQQm6TCngeerS84k3a2Xi/kqv0yviSICxXKHPrxX0LG4KTkS&#10;kQQrDvc+xMaeUmK6hTvTtskDKpllzBIFPTkV/Gl+FCEMu2HSYwfVkTghjJ6iP0CbBvAXZz35qeT+&#10;516g4qz9aEmXfPX2Io8OPIvwLNqdRcJKgit54Gzc3oTRuHuHpm7otVEyC9ekpzaJX2x37GyaAvkm&#10;0Z48Ho35PE5ZTz9x+xsAAP//AwBQSwMEFAAGAAgAAAAhAA3iLrXhAAAACQEAAA8AAABkcnMvZG93&#10;bnJldi54bWxMj0FPwkAQhe8m/ofNmHgxskWgkNotISSYeNGIQOJt2x3bSne26S60/nuHkxznvZc3&#10;30uXg23EGTtfO1IwHkUgkApnaioV7D43jwsQPmgyunGECn7RwzK7vUl1YlxPH3jehlJwCflEK6hC&#10;aBMpfVGh1X7kWiT2vl1ndeCzK6XpdM/ltpFPURRLq2viD5VucV1hcdyerIKf/bB7mK9fMXqffNUm&#10;f3spNv1Bqfu7YfUMIuAQ/sNwwWd0yJgpdycyXjQKeEhgNZ7GINieTOMZiPyizBdjkFkqrxdkfwAA&#10;AP//AwBQSwECLQAUAAYACAAAACEAtoM4kv4AAADhAQAAEwAAAAAAAAAAAAAAAAAAAAAAW0NvbnRl&#10;bnRfVHlwZXNdLnhtbFBLAQItABQABgAIAAAAIQA4/SH/1gAAAJQBAAALAAAAAAAAAAAAAAAAAC8B&#10;AABfcmVscy8ucmVsc1BLAQItABQABgAIAAAAIQCYZyqU9QEAANEDAAAOAAAAAAAAAAAAAAAAAC4C&#10;AABkcnMvZTJvRG9jLnhtbFBLAQItABQABgAIAAAAIQAN4i614QAAAAkBAAAPAAAAAAAAAAAAAAAA&#10;AE8EAABkcnMvZG93bnJldi54bWxQSwUGAAAAAAQABADzAAAAXQUAAAAA&#10;" o:allowincell="f" filled="f" stroked="f">
                <v:textbox inset="21.6pt,21.6pt,21.6pt,21.6pt">
                  <w:txbxContent>
                    <w:p w:rsidR="008F12B1" w:rsidRDefault="008F12B1" w:rsidP="00B900B9">
                      <w:pPr>
                        <w:pStyle w:val="NoSpacing"/>
                        <w:rPr>
                          <w:b/>
                          <w:color w:val="984806" w:themeColor="accent6" w:themeShade="80"/>
                          <w:sz w:val="18"/>
                          <w:szCs w:val="18"/>
                        </w:rPr>
                      </w:pPr>
                      <w:r w:rsidRPr="008F12B1">
                        <w:rPr>
                          <w:b/>
                          <w:color w:val="984806" w:themeColor="accent6" w:themeShade="80"/>
                          <w:sz w:val="18"/>
                          <w:szCs w:val="18"/>
                        </w:rPr>
                        <w:t>Course Ref:  EP 5</w:t>
                      </w:r>
                    </w:p>
                    <w:p w:rsidR="003E42DC" w:rsidRPr="00B900B9" w:rsidRDefault="004C3BEF" w:rsidP="00B900B9">
                      <w:pPr>
                        <w:pStyle w:val="NoSpacing"/>
                        <w:rPr>
                          <w:b/>
                          <w:color w:val="984806" w:themeColor="accent6" w:themeShade="80"/>
                          <w:sz w:val="18"/>
                          <w:szCs w:val="18"/>
                        </w:rPr>
                      </w:pPr>
                      <w:r w:rsidRPr="00B900B9">
                        <w:rPr>
                          <w:b/>
                          <w:color w:val="984806" w:themeColor="accent6" w:themeShade="80"/>
                          <w:sz w:val="18"/>
                          <w:szCs w:val="18"/>
                        </w:rPr>
                        <w:t>Entry Levels</w:t>
                      </w:r>
                    </w:p>
                    <w:p w:rsidR="002701E5" w:rsidRDefault="00C20DB1" w:rsidP="00B900B9">
                      <w:pPr>
                        <w:pStyle w:val="NoSpacing"/>
                        <w:rPr>
                          <w:color w:val="000000" w:themeColor="text1"/>
                          <w:sz w:val="18"/>
                          <w:szCs w:val="18"/>
                        </w:rPr>
                      </w:pPr>
                      <w:r>
                        <w:rPr>
                          <w:color w:val="000000" w:themeColor="text1"/>
                          <w:sz w:val="18"/>
                          <w:szCs w:val="18"/>
                        </w:rPr>
                        <w:t>CEF B1+</w:t>
                      </w:r>
                      <w:r w:rsidR="00E071ED" w:rsidRPr="00B900B9">
                        <w:rPr>
                          <w:color w:val="000000" w:themeColor="text1"/>
                          <w:sz w:val="18"/>
                          <w:szCs w:val="18"/>
                        </w:rPr>
                        <w:t xml:space="preserve"> to C1+</w:t>
                      </w:r>
                    </w:p>
                    <w:p w:rsidR="00B900B9" w:rsidRPr="00B900B9" w:rsidRDefault="00B900B9" w:rsidP="00B900B9">
                      <w:pPr>
                        <w:pStyle w:val="NoSpacing"/>
                        <w:rPr>
                          <w:color w:val="000000" w:themeColor="text1"/>
                          <w:sz w:val="18"/>
                          <w:szCs w:val="18"/>
                        </w:rPr>
                      </w:pPr>
                    </w:p>
                    <w:p w:rsidR="004C3BEF" w:rsidRPr="00B900B9" w:rsidRDefault="004C3BEF" w:rsidP="00B900B9">
                      <w:pPr>
                        <w:pStyle w:val="NoSpacing"/>
                        <w:rPr>
                          <w:b/>
                          <w:color w:val="984806" w:themeColor="accent6" w:themeShade="80"/>
                          <w:sz w:val="18"/>
                          <w:szCs w:val="18"/>
                        </w:rPr>
                      </w:pPr>
                      <w:r w:rsidRPr="00B900B9">
                        <w:rPr>
                          <w:b/>
                          <w:color w:val="984806" w:themeColor="accent6" w:themeShade="80"/>
                          <w:sz w:val="18"/>
                          <w:szCs w:val="18"/>
                        </w:rPr>
                        <w:t>Daily Teaching Sessions</w:t>
                      </w:r>
                    </w:p>
                    <w:p w:rsidR="00A01DEF" w:rsidRPr="00B900B9" w:rsidRDefault="00A01DEF" w:rsidP="00B900B9">
                      <w:pPr>
                        <w:pStyle w:val="NoSpacing"/>
                        <w:rPr>
                          <w:sz w:val="18"/>
                          <w:szCs w:val="18"/>
                        </w:rPr>
                      </w:pPr>
                    </w:p>
                    <w:p w:rsidR="004C3BEF" w:rsidRPr="00B900B9" w:rsidRDefault="004C3BEF" w:rsidP="00B900B9">
                      <w:pPr>
                        <w:pStyle w:val="NoSpacing"/>
                        <w:rPr>
                          <w:sz w:val="18"/>
                          <w:szCs w:val="18"/>
                        </w:rPr>
                      </w:pPr>
                      <w:r w:rsidRPr="00B900B9">
                        <w:rPr>
                          <w:b/>
                          <w:sz w:val="18"/>
                          <w:szCs w:val="18"/>
                        </w:rPr>
                        <w:t>M</w:t>
                      </w:r>
                      <w:r w:rsidR="00A01DEF" w:rsidRPr="00B900B9">
                        <w:rPr>
                          <w:b/>
                          <w:sz w:val="18"/>
                          <w:szCs w:val="18"/>
                        </w:rPr>
                        <w:t>orning</w:t>
                      </w:r>
                      <w:r w:rsidR="00C3745F">
                        <w:rPr>
                          <w:sz w:val="18"/>
                          <w:szCs w:val="18"/>
                        </w:rPr>
                        <w:t>: 4 x 45 minutes (3 h</w:t>
                      </w:r>
                      <w:r w:rsidR="00A01DEF" w:rsidRPr="00B900B9">
                        <w:rPr>
                          <w:sz w:val="18"/>
                          <w:szCs w:val="18"/>
                        </w:rPr>
                        <w:t>ours</w:t>
                      </w:r>
                      <w:r w:rsidRPr="00B900B9">
                        <w:rPr>
                          <w:sz w:val="18"/>
                          <w:szCs w:val="18"/>
                        </w:rPr>
                        <w:t>)</w:t>
                      </w:r>
                    </w:p>
                    <w:p w:rsidR="004C3BEF" w:rsidRPr="00B900B9" w:rsidRDefault="00EA00D6" w:rsidP="00B900B9">
                      <w:pPr>
                        <w:pStyle w:val="NoSpacing"/>
                        <w:rPr>
                          <w:sz w:val="18"/>
                          <w:szCs w:val="18"/>
                        </w:rPr>
                      </w:pPr>
                      <w:r>
                        <w:rPr>
                          <w:sz w:val="18"/>
                          <w:szCs w:val="18"/>
                        </w:rPr>
                        <w:t>General English lesson</w:t>
                      </w:r>
                    </w:p>
                    <w:p w:rsidR="00A01DEF" w:rsidRPr="00B900B9" w:rsidRDefault="00A01DEF" w:rsidP="00B900B9">
                      <w:pPr>
                        <w:pStyle w:val="NoSpacing"/>
                        <w:rPr>
                          <w:sz w:val="18"/>
                          <w:szCs w:val="18"/>
                        </w:rPr>
                      </w:pPr>
                    </w:p>
                    <w:p w:rsidR="00C3745F" w:rsidRDefault="004C3BEF" w:rsidP="00B900B9">
                      <w:pPr>
                        <w:pStyle w:val="NoSpacing"/>
                        <w:rPr>
                          <w:sz w:val="18"/>
                          <w:szCs w:val="18"/>
                        </w:rPr>
                      </w:pPr>
                      <w:r w:rsidRPr="00B900B9">
                        <w:rPr>
                          <w:b/>
                          <w:sz w:val="18"/>
                          <w:szCs w:val="18"/>
                        </w:rPr>
                        <w:t>Afternoon</w:t>
                      </w:r>
                      <w:r w:rsidR="003C42A0">
                        <w:rPr>
                          <w:sz w:val="18"/>
                          <w:szCs w:val="18"/>
                        </w:rPr>
                        <w:t xml:space="preserve">: 2 x 45 minutes </w:t>
                      </w:r>
                    </w:p>
                    <w:p w:rsidR="004C3BEF" w:rsidRPr="00B900B9" w:rsidRDefault="003C42A0" w:rsidP="00C3745F">
                      <w:pPr>
                        <w:pStyle w:val="NoSpacing"/>
                        <w:ind w:firstLine="851"/>
                        <w:rPr>
                          <w:sz w:val="18"/>
                          <w:szCs w:val="18"/>
                        </w:rPr>
                      </w:pPr>
                      <w:r>
                        <w:rPr>
                          <w:sz w:val="18"/>
                          <w:szCs w:val="18"/>
                        </w:rPr>
                        <w:t>(1</w:t>
                      </w:r>
                      <w:r w:rsidR="00C3745F">
                        <w:rPr>
                          <w:sz w:val="18"/>
                          <w:szCs w:val="18"/>
                        </w:rPr>
                        <w:t xml:space="preserve"> h</w:t>
                      </w:r>
                      <w:r w:rsidR="004C3BEF" w:rsidRPr="00B900B9">
                        <w:rPr>
                          <w:sz w:val="18"/>
                          <w:szCs w:val="18"/>
                        </w:rPr>
                        <w:t>our</w:t>
                      </w:r>
                      <w:r>
                        <w:rPr>
                          <w:sz w:val="18"/>
                          <w:szCs w:val="18"/>
                        </w:rPr>
                        <w:t xml:space="preserve"> 30</w:t>
                      </w:r>
                      <w:r w:rsidR="00A01DEF" w:rsidRPr="00B900B9">
                        <w:rPr>
                          <w:sz w:val="18"/>
                          <w:szCs w:val="18"/>
                        </w:rPr>
                        <w:t xml:space="preserve"> minutes</w:t>
                      </w:r>
                      <w:r w:rsidR="004C3BEF" w:rsidRPr="00B900B9">
                        <w:rPr>
                          <w:sz w:val="18"/>
                          <w:szCs w:val="18"/>
                        </w:rPr>
                        <w:t>)</w:t>
                      </w:r>
                    </w:p>
                    <w:p w:rsidR="0017601B" w:rsidRDefault="0017601B" w:rsidP="00B900B9">
                      <w:pPr>
                        <w:pStyle w:val="NoSpacing"/>
                        <w:rPr>
                          <w:sz w:val="18"/>
                          <w:szCs w:val="18"/>
                        </w:rPr>
                      </w:pPr>
                      <w:r>
                        <w:rPr>
                          <w:sz w:val="18"/>
                          <w:szCs w:val="18"/>
                        </w:rPr>
                        <w:t>L2L Methodology &amp;</w:t>
                      </w:r>
                    </w:p>
                    <w:p w:rsidR="004C3BEF" w:rsidRPr="00B900B9" w:rsidRDefault="004C3BEF" w:rsidP="00B900B9">
                      <w:pPr>
                        <w:pStyle w:val="NoSpacing"/>
                        <w:rPr>
                          <w:sz w:val="18"/>
                          <w:szCs w:val="18"/>
                        </w:rPr>
                      </w:pPr>
                      <w:r w:rsidRPr="00B900B9">
                        <w:rPr>
                          <w:sz w:val="18"/>
                          <w:szCs w:val="18"/>
                        </w:rPr>
                        <w:t>Teaching Strategies</w:t>
                      </w:r>
                    </w:p>
                    <w:p w:rsidR="00A01DEF" w:rsidRPr="00B900B9" w:rsidRDefault="00A01DEF" w:rsidP="00B900B9">
                      <w:pPr>
                        <w:pStyle w:val="NoSpacing"/>
                        <w:rPr>
                          <w:sz w:val="18"/>
                          <w:szCs w:val="18"/>
                        </w:rPr>
                      </w:pPr>
                    </w:p>
                    <w:p w:rsidR="00AE08BB" w:rsidRPr="00B900B9" w:rsidRDefault="00EC7E10" w:rsidP="00B900B9">
                      <w:pPr>
                        <w:pStyle w:val="NoSpacing"/>
                        <w:rPr>
                          <w:b/>
                          <w:sz w:val="18"/>
                          <w:szCs w:val="18"/>
                        </w:rPr>
                      </w:pPr>
                      <w:r w:rsidRPr="00B900B9">
                        <w:rPr>
                          <w:b/>
                          <w:sz w:val="18"/>
                          <w:szCs w:val="18"/>
                        </w:rPr>
                        <w:t xml:space="preserve">Total course contact hours: </w:t>
                      </w:r>
                    </w:p>
                    <w:p w:rsidR="00AE08BB" w:rsidRPr="008A09A7" w:rsidRDefault="003C42A0" w:rsidP="00B900B9">
                      <w:pPr>
                        <w:pStyle w:val="NoSpacing"/>
                        <w:rPr>
                          <w:sz w:val="18"/>
                          <w:szCs w:val="18"/>
                        </w:rPr>
                      </w:pPr>
                      <w:r w:rsidRPr="008A09A7">
                        <w:rPr>
                          <w:sz w:val="18"/>
                          <w:szCs w:val="18"/>
                        </w:rPr>
                        <w:t>1 week: 22.5</w:t>
                      </w:r>
                      <w:r w:rsidR="00AE08BB" w:rsidRPr="008A09A7">
                        <w:rPr>
                          <w:sz w:val="18"/>
                          <w:szCs w:val="18"/>
                        </w:rPr>
                        <w:t xml:space="preserve"> hours</w:t>
                      </w:r>
                    </w:p>
                    <w:p w:rsidR="00A01DEF" w:rsidRPr="00B900B9" w:rsidRDefault="00AE08BB" w:rsidP="00B900B9">
                      <w:pPr>
                        <w:pStyle w:val="NoSpacing"/>
                        <w:rPr>
                          <w:sz w:val="18"/>
                          <w:szCs w:val="18"/>
                        </w:rPr>
                      </w:pPr>
                      <w:r w:rsidRPr="00B900B9">
                        <w:rPr>
                          <w:sz w:val="18"/>
                          <w:szCs w:val="18"/>
                        </w:rPr>
                        <w:t xml:space="preserve">2 weeks: </w:t>
                      </w:r>
                      <w:r w:rsidR="003C42A0">
                        <w:rPr>
                          <w:sz w:val="18"/>
                          <w:szCs w:val="18"/>
                        </w:rPr>
                        <w:t>45</w:t>
                      </w:r>
                      <w:r w:rsidR="00EC7E10" w:rsidRPr="00B900B9">
                        <w:rPr>
                          <w:sz w:val="18"/>
                          <w:szCs w:val="18"/>
                        </w:rPr>
                        <w:t xml:space="preserve"> Hours</w:t>
                      </w:r>
                    </w:p>
                    <w:p w:rsidR="00A01DEF" w:rsidRPr="00B900B9" w:rsidRDefault="00A01DEF" w:rsidP="00B900B9">
                      <w:pPr>
                        <w:pStyle w:val="NoSpacing"/>
                        <w:rPr>
                          <w:sz w:val="18"/>
                          <w:szCs w:val="18"/>
                        </w:rPr>
                      </w:pPr>
                    </w:p>
                    <w:p w:rsidR="00EC7E10" w:rsidRPr="00B900B9" w:rsidRDefault="00EC7E10" w:rsidP="00B900B9">
                      <w:pPr>
                        <w:pStyle w:val="NoSpacing"/>
                        <w:rPr>
                          <w:sz w:val="18"/>
                          <w:szCs w:val="18"/>
                        </w:rPr>
                      </w:pPr>
                      <w:r w:rsidRPr="00B900B9">
                        <w:rPr>
                          <w:sz w:val="18"/>
                          <w:szCs w:val="18"/>
                        </w:rPr>
                        <w:t>Maximum class size 12</w:t>
                      </w:r>
                    </w:p>
                    <w:p w:rsidR="00B751C8" w:rsidRDefault="00B751C8" w:rsidP="004C3BEF">
                      <w:pPr>
                        <w:pStyle w:val="NoSpacing"/>
                        <w:rPr>
                          <w:sz w:val="16"/>
                          <w:szCs w:val="16"/>
                        </w:rPr>
                      </w:pPr>
                    </w:p>
                    <w:p w:rsidR="00A01DEF" w:rsidRDefault="00A01DEF" w:rsidP="004C3BEF">
                      <w:pPr>
                        <w:pStyle w:val="NoSpacing"/>
                        <w:rPr>
                          <w:sz w:val="16"/>
                          <w:szCs w:val="16"/>
                        </w:rPr>
                      </w:pPr>
                    </w:p>
                    <w:p w:rsidR="008A09A7" w:rsidRDefault="008A09A7" w:rsidP="004C3BEF">
                      <w:pPr>
                        <w:pStyle w:val="NoSpacing"/>
                        <w:rPr>
                          <w:sz w:val="16"/>
                          <w:szCs w:val="16"/>
                        </w:rPr>
                      </w:pPr>
                    </w:p>
                    <w:p w:rsidR="008A09A7" w:rsidRDefault="008A09A7" w:rsidP="004C3BEF">
                      <w:pPr>
                        <w:pStyle w:val="NoSpacing"/>
                        <w:rPr>
                          <w:sz w:val="16"/>
                          <w:szCs w:val="16"/>
                        </w:rPr>
                      </w:pPr>
                    </w:p>
                    <w:p w:rsidR="008A09A7" w:rsidRDefault="008A09A7" w:rsidP="004C3BEF">
                      <w:pPr>
                        <w:pStyle w:val="NoSpacing"/>
                        <w:rPr>
                          <w:sz w:val="16"/>
                          <w:szCs w:val="16"/>
                        </w:rPr>
                      </w:pPr>
                    </w:p>
                    <w:p w:rsidR="008A09A7" w:rsidRDefault="008A09A7" w:rsidP="004C3BEF">
                      <w:pPr>
                        <w:pStyle w:val="NoSpacing"/>
                        <w:rPr>
                          <w:sz w:val="16"/>
                          <w:szCs w:val="16"/>
                        </w:rPr>
                      </w:pPr>
                    </w:p>
                    <w:p w:rsidR="008A09A7" w:rsidRDefault="008A09A7" w:rsidP="004C3BEF">
                      <w:pPr>
                        <w:pStyle w:val="NoSpacing"/>
                        <w:rPr>
                          <w:sz w:val="16"/>
                          <w:szCs w:val="16"/>
                        </w:rPr>
                      </w:pPr>
                    </w:p>
                    <w:p w:rsidR="00A01DEF" w:rsidRPr="00AA2A9F" w:rsidRDefault="00A01DEF" w:rsidP="004C3BEF">
                      <w:pPr>
                        <w:pStyle w:val="NoSpacing"/>
                        <w:rPr>
                          <w:b/>
                          <w:color w:val="984806" w:themeColor="accent6" w:themeShade="80"/>
                          <w:sz w:val="24"/>
                          <w:szCs w:val="24"/>
                        </w:rPr>
                      </w:pPr>
                      <w:r w:rsidRPr="00AA2A9F">
                        <w:rPr>
                          <w:b/>
                          <w:color w:val="984806" w:themeColor="accent6" w:themeShade="80"/>
                          <w:sz w:val="24"/>
                          <w:szCs w:val="24"/>
                        </w:rPr>
                        <w:t xml:space="preserve">Course </w:t>
                      </w:r>
                      <w:r w:rsidR="0076672A">
                        <w:rPr>
                          <w:b/>
                          <w:color w:val="984806" w:themeColor="accent6" w:themeShade="80"/>
                          <w:sz w:val="24"/>
                          <w:szCs w:val="24"/>
                        </w:rPr>
                        <w:t>Provider</w:t>
                      </w:r>
                      <w:r w:rsidRPr="00AA2A9F">
                        <w:rPr>
                          <w:b/>
                          <w:color w:val="984806" w:themeColor="accent6" w:themeShade="80"/>
                          <w:sz w:val="24"/>
                          <w:szCs w:val="24"/>
                        </w:rPr>
                        <w:t>:</w:t>
                      </w:r>
                    </w:p>
                    <w:p w:rsidR="003C42A0" w:rsidRPr="00E51F32" w:rsidRDefault="003C42A0" w:rsidP="004C3BEF">
                      <w:pPr>
                        <w:pStyle w:val="NoSpacing"/>
                        <w:rPr>
                          <w:b/>
                          <w:color w:val="984806" w:themeColor="accent6" w:themeShade="80"/>
                          <w:sz w:val="18"/>
                          <w:szCs w:val="18"/>
                        </w:rPr>
                      </w:pPr>
                    </w:p>
                    <w:p w:rsidR="00A01DEF" w:rsidRPr="008471CC" w:rsidRDefault="00A01DEF" w:rsidP="004C3BEF">
                      <w:pPr>
                        <w:pStyle w:val="NoSpacing"/>
                        <w:rPr>
                          <w:b/>
                          <w:sz w:val="24"/>
                          <w:szCs w:val="24"/>
                        </w:rPr>
                      </w:pPr>
                      <w:r w:rsidRPr="008471CC">
                        <w:rPr>
                          <w:b/>
                          <w:sz w:val="24"/>
                          <w:szCs w:val="24"/>
                        </w:rPr>
                        <w:t>Richard Language College</w:t>
                      </w:r>
                    </w:p>
                    <w:p w:rsidR="00B900B9" w:rsidRDefault="008471CC" w:rsidP="004C3BEF">
                      <w:pPr>
                        <w:pStyle w:val="NoSpacing"/>
                        <w:rPr>
                          <w:sz w:val="18"/>
                          <w:szCs w:val="18"/>
                        </w:rPr>
                      </w:pPr>
                      <w:r>
                        <w:rPr>
                          <w:sz w:val="18"/>
                          <w:szCs w:val="18"/>
                        </w:rPr>
                        <w:t>43-45 Wimborne Road</w:t>
                      </w:r>
                    </w:p>
                    <w:p w:rsidR="008471CC" w:rsidRDefault="008471CC" w:rsidP="004C3BEF">
                      <w:pPr>
                        <w:pStyle w:val="NoSpacing"/>
                        <w:rPr>
                          <w:sz w:val="18"/>
                          <w:szCs w:val="18"/>
                        </w:rPr>
                      </w:pPr>
                      <w:r>
                        <w:rPr>
                          <w:sz w:val="18"/>
                          <w:szCs w:val="18"/>
                        </w:rPr>
                        <w:t xml:space="preserve">Bournemouth BH3 7AB </w:t>
                      </w:r>
                    </w:p>
                    <w:p w:rsidR="008471CC" w:rsidRDefault="008471CC" w:rsidP="004C3BEF">
                      <w:pPr>
                        <w:pStyle w:val="NoSpacing"/>
                        <w:rPr>
                          <w:sz w:val="18"/>
                          <w:szCs w:val="18"/>
                        </w:rPr>
                      </w:pPr>
                      <w:r>
                        <w:rPr>
                          <w:sz w:val="18"/>
                          <w:szCs w:val="18"/>
                        </w:rPr>
                        <w:t>United Kingdom</w:t>
                      </w:r>
                    </w:p>
                    <w:p w:rsidR="008471CC" w:rsidRDefault="008471CC" w:rsidP="004C3BEF">
                      <w:pPr>
                        <w:pStyle w:val="NoSpacing"/>
                        <w:rPr>
                          <w:sz w:val="18"/>
                          <w:szCs w:val="18"/>
                        </w:rPr>
                      </w:pPr>
                      <w:r>
                        <w:rPr>
                          <w:sz w:val="18"/>
                          <w:szCs w:val="18"/>
                        </w:rPr>
                        <w:t>Tel: +44 (0) 1202555932</w:t>
                      </w:r>
                    </w:p>
                    <w:p w:rsidR="008471CC" w:rsidRDefault="008471CC" w:rsidP="004C3BEF">
                      <w:pPr>
                        <w:pStyle w:val="NoSpacing"/>
                        <w:rPr>
                          <w:sz w:val="18"/>
                          <w:szCs w:val="18"/>
                        </w:rPr>
                      </w:pPr>
                      <w:r>
                        <w:rPr>
                          <w:sz w:val="18"/>
                          <w:szCs w:val="18"/>
                        </w:rPr>
                        <w:t>Fax: +44 (0)1202555874</w:t>
                      </w:r>
                    </w:p>
                    <w:p w:rsidR="008471CC" w:rsidRDefault="008471CC" w:rsidP="004C3BEF">
                      <w:pPr>
                        <w:pStyle w:val="NoSpacing"/>
                        <w:rPr>
                          <w:sz w:val="18"/>
                          <w:szCs w:val="18"/>
                        </w:rPr>
                      </w:pPr>
                      <w:r>
                        <w:rPr>
                          <w:sz w:val="18"/>
                          <w:szCs w:val="18"/>
                        </w:rPr>
                        <w:t xml:space="preserve">Email: </w:t>
                      </w:r>
                      <w:hyperlink r:id="rId9" w:history="1">
                        <w:r w:rsidRPr="000C35E0">
                          <w:rPr>
                            <w:rStyle w:val="Hyperlink"/>
                            <w:sz w:val="18"/>
                            <w:szCs w:val="18"/>
                          </w:rPr>
                          <w:t>enquiry@rlc.co.uk</w:t>
                        </w:r>
                      </w:hyperlink>
                    </w:p>
                    <w:p w:rsidR="008471CC" w:rsidRDefault="008471CC" w:rsidP="004C3BEF">
                      <w:pPr>
                        <w:pStyle w:val="NoSpacing"/>
                        <w:rPr>
                          <w:sz w:val="18"/>
                          <w:szCs w:val="18"/>
                        </w:rPr>
                      </w:pPr>
                      <w:r>
                        <w:rPr>
                          <w:sz w:val="18"/>
                          <w:szCs w:val="18"/>
                        </w:rPr>
                        <w:t xml:space="preserve">Web: </w:t>
                      </w:r>
                      <w:hyperlink r:id="rId10" w:history="1">
                        <w:r w:rsidRPr="000C35E0">
                          <w:rPr>
                            <w:rStyle w:val="Hyperlink"/>
                            <w:sz w:val="18"/>
                            <w:szCs w:val="18"/>
                          </w:rPr>
                          <w:t>www.rlc.co.uk</w:t>
                        </w:r>
                      </w:hyperlink>
                    </w:p>
                    <w:p w:rsidR="008471CC" w:rsidRPr="008471CC" w:rsidRDefault="008471CC" w:rsidP="004C3BEF">
                      <w:pPr>
                        <w:pStyle w:val="NoSpacing"/>
                        <w:rPr>
                          <w:sz w:val="18"/>
                          <w:szCs w:val="18"/>
                        </w:rPr>
                      </w:pPr>
                    </w:p>
                    <w:p w:rsidR="00B900B9" w:rsidRDefault="00B900B9" w:rsidP="00B900B9">
                      <w:pPr>
                        <w:pStyle w:val="NoSpacing"/>
                        <w:rPr>
                          <w:sz w:val="18"/>
                          <w:szCs w:val="18"/>
                        </w:rPr>
                      </w:pPr>
                    </w:p>
                    <w:p w:rsidR="00AA2A9F" w:rsidRPr="00AA2A9F" w:rsidRDefault="00B900B9" w:rsidP="00B900B9">
                      <w:pPr>
                        <w:pStyle w:val="NoSpacing"/>
                        <w:rPr>
                          <w:b/>
                          <w:color w:val="984806" w:themeColor="accent6" w:themeShade="80"/>
                          <w:sz w:val="20"/>
                          <w:szCs w:val="20"/>
                        </w:rPr>
                      </w:pPr>
                      <w:r w:rsidRPr="00AA2A9F">
                        <w:rPr>
                          <w:b/>
                          <w:color w:val="984806" w:themeColor="accent6" w:themeShade="80"/>
                          <w:sz w:val="20"/>
                          <w:szCs w:val="20"/>
                        </w:rPr>
                        <w:t>in association with</w:t>
                      </w:r>
                    </w:p>
                    <w:p w:rsidR="004C3BEF" w:rsidRPr="00B900B9" w:rsidRDefault="004C3BEF" w:rsidP="00B900B9">
                      <w:pPr>
                        <w:pStyle w:val="NoSpacing"/>
                        <w:rPr>
                          <w:b/>
                          <w:sz w:val="18"/>
                          <w:szCs w:val="18"/>
                        </w:rPr>
                      </w:pPr>
                    </w:p>
                    <w:p w:rsidR="00F75C11" w:rsidRPr="00F75C11" w:rsidRDefault="00F75C11" w:rsidP="00B900B9">
                      <w:pPr>
                        <w:pStyle w:val="NoSpacing"/>
                        <w:ind w:right="-382"/>
                        <w:rPr>
                          <w:b/>
                          <w:sz w:val="24"/>
                          <w:szCs w:val="24"/>
                        </w:rPr>
                      </w:pPr>
                      <w:r w:rsidRPr="00F75C11">
                        <w:rPr>
                          <w:b/>
                          <w:sz w:val="24"/>
                          <w:szCs w:val="24"/>
                        </w:rPr>
                        <w:t>Shadows Professional</w:t>
                      </w:r>
                    </w:p>
                    <w:p w:rsidR="00B900B9" w:rsidRPr="00F75C11" w:rsidRDefault="00B900B9" w:rsidP="00B900B9">
                      <w:pPr>
                        <w:pStyle w:val="NoSpacing"/>
                        <w:ind w:right="-382"/>
                        <w:rPr>
                          <w:b/>
                          <w:sz w:val="24"/>
                          <w:szCs w:val="24"/>
                        </w:rPr>
                      </w:pPr>
                      <w:r w:rsidRPr="00F75C11">
                        <w:rPr>
                          <w:b/>
                          <w:sz w:val="24"/>
                          <w:szCs w:val="24"/>
                        </w:rPr>
                        <w:t>Development Ltd</w:t>
                      </w:r>
                    </w:p>
                    <w:p w:rsidR="00B900B9" w:rsidRDefault="00B900B9" w:rsidP="003E42DC">
                      <w:pPr>
                        <w:rPr>
                          <w:color w:val="000000" w:themeColor="text1"/>
                          <w:sz w:val="18"/>
                          <w:szCs w:val="18"/>
                        </w:rPr>
                      </w:pPr>
                    </w:p>
                    <w:p w:rsidR="00820196" w:rsidRDefault="00820196" w:rsidP="003E42DC">
                      <w:pPr>
                        <w:rPr>
                          <w:color w:val="000000" w:themeColor="text1"/>
                          <w:sz w:val="18"/>
                          <w:szCs w:val="18"/>
                        </w:rPr>
                      </w:pPr>
                    </w:p>
                    <w:p w:rsidR="008471CC" w:rsidRDefault="008471CC" w:rsidP="003E42DC">
                      <w:pPr>
                        <w:rPr>
                          <w:color w:val="000000" w:themeColor="text1"/>
                          <w:sz w:val="18"/>
                          <w:szCs w:val="18"/>
                        </w:rPr>
                      </w:pPr>
                    </w:p>
                    <w:p w:rsidR="007000F9" w:rsidRDefault="007000F9" w:rsidP="003E42DC">
                      <w:pPr>
                        <w:rPr>
                          <w:color w:val="000000" w:themeColor="text1"/>
                          <w:sz w:val="18"/>
                          <w:szCs w:val="18"/>
                        </w:rPr>
                      </w:pPr>
                    </w:p>
                    <w:p w:rsidR="00E071ED" w:rsidRPr="00820196" w:rsidRDefault="003C42A0" w:rsidP="003E42DC">
                      <w:pPr>
                        <w:rPr>
                          <w:b/>
                          <w:i/>
                          <w:color w:val="984806" w:themeColor="accent6" w:themeShade="80"/>
                          <w:sz w:val="48"/>
                          <w:szCs w:val="48"/>
                        </w:rPr>
                      </w:pPr>
                      <w:r>
                        <w:rPr>
                          <w:b/>
                          <w:i/>
                          <w:color w:val="984806" w:themeColor="accent6" w:themeShade="80"/>
                          <w:sz w:val="48"/>
                          <w:szCs w:val="48"/>
                        </w:rPr>
                        <w:t>ERASMUS+</w:t>
                      </w:r>
                    </w:p>
                    <w:p w:rsidR="00E071ED" w:rsidRDefault="00E071ED" w:rsidP="007000F9">
                      <w:pPr>
                        <w:jc w:val="right"/>
                        <w:rPr>
                          <w:color w:val="000000" w:themeColor="text1"/>
                          <w:sz w:val="24"/>
                          <w:szCs w:val="24"/>
                        </w:rPr>
                      </w:pPr>
                    </w:p>
                    <w:p w:rsidR="008A09A7" w:rsidRDefault="008A09A7" w:rsidP="007000F9">
                      <w:pPr>
                        <w:jc w:val="right"/>
                        <w:rPr>
                          <w:color w:val="000000" w:themeColor="text1"/>
                          <w:sz w:val="24"/>
                          <w:szCs w:val="24"/>
                        </w:rPr>
                      </w:pPr>
                    </w:p>
                    <w:p w:rsidR="007000F9" w:rsidRPr="003055D9" w:rsidRDefault="007000F9" w:rsidP="00E071ED">
                      <w:pPr>
                        <w:jc w:val="right"/>
                        <w:rPr>
                          <w:color w:val="000000" w:themeColor="text1"/>
                          <w:sz w:val="20"/>
                          <w:szCs w:val="20"/>
                        </w:rPr>
                      </w:pPr>
                      <w:r w:rsidRPr="003055D9">
                        <w:rPr>
                          <w:color w:val="000000" w:themeColor="text1"/>
                          <w:sz w:val="20"/>
                          <w:szCs w:val="20"/>
                        </w:rPr>
                        <w:t>Page 1</w:t>
                      </w:r>
                    </w:p>
                  </w:txbxContent>
                </v:textbox>
                <w10:wrap type="square" anchorx="page" anchory="margin"/>
              </v:rect>
            </w:pict>
          </mc:Fallback>
        </mc:AlternateContent>
      </w:r>
      <w:r w:rsidR="004C18B3">
        <w:rPr>
          <w:noProof/>
          <w:lang w:val="de-DE" w:eastAsia="de-DE"/>
        </w:rPr>
        <mc:AlternateContent>
          <mc:Choice Requires="wps">
            <w:drawing>
              <wp:anchor distT="0" distB="0" distL="114300" distR="114300" simplePos="0" relativeHeight="251662336" behindDoc="0" locked="0" layoutInCell="1" allowOverlap="1" wp14:anchorId="29AB92F9" wp14:editId="36322FF3">
                <wp:simplePos x="0" y="0"/>
                <wp:positionH relativeFrom="column">
                  <wp:posOffset>-2038350</wp:posOffset>
                </wp:positionH>
                <wp:positionV relativeFrom="paragraph">
                  <wp:posOffset>-635</wp:posOffset>
                </wp:positionV>
                <wp:extent cx="6833870" cy="0"/>
                <wp:effectExtent l="0" t="19050" r="5080" b="19050"/>
                <wp:wrapNone/>
                <wp:docPr id="2" name="Straight Connector 2"/>
                <wp:cNvGraphicFramePr/>
                <a:graphic xmlns:a="http://schemas.openxmlformats.org/drawingml/2006/main">
                  <a:graphicData uri="http://schemas.microsoft.com/office/word/2010/wordprocessingShape">
                    <wps:wsp>
                      <wps:cNvCnPr/>
                      <wps:spPr>
                        <a:xfrm>
                          <a:off x="0" y="0"/>
                          <a:ext cx="6833870" cy="0"/>
                        </a:xfrm>
                        <a:prstGeom prst="line">
                          <a:avLst/>
                        </a:prstGeom>
                        <a:ln w="412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05pt" to="377.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Fo6AEAADUEAAAOAAAAZHJzL2Uyb0RvYy54bWysU9uO2yAQfa/Uf0C8N75sNxtZcfYhq+1L&#10;L1G3/QAWQ4wEDAI2dv6+A3acalupalU/YJiZMzPnMGzvR6PJSfigwLa0WpWUCMuhU/bY0u/fHt9t&#10;KAmR2Y5psKKlZxHo/e7tm+3gGlFDD7oTnmASG5rBtbSP0TVFEXgvDAsrcMKiU4I3LOLRH4vOswGz&#10;G13UZbkuBvCd88BFCGh9mJx0l/NLKXj8ImUQkeiWYm8xrz6vz2ktdlvWHD1zveJzG+wfujBMWSy6&#10;pHpgkZEXr35JZRT3EEDGFQdTgJSKi8wB2VTlKzZPPXMic0FxgltkCv8vLf98OniiupbWlFhm8Iqe&#10;omfq2EeyB2tRQPCkTjoNLjQYvrcHP5+CO/hEepTepD/SIWPW9rxoK8ZIOBrXm5ubzR1eAb/4iivQ&#10;+RA/CDAkbVqqlU20WcNOH0PEYhh6CUlmbcnQ0vdVfXebwwJo1T0qrZMzj47Ya09ODC+dcS5sXOc4&#10;/WI+QTfZb0v8Ei3MvUCm0zUb+rRFY6I+kc27eNZi6uOrkCge0qumRtLYvq5dzVW0xegEk9jpAiz/&#10;DJzjE1Tkkf4b8ILIlcHGBWyUBf+76nG8tCyn+IsCE+8kwTN05zwGWRqczazc/I7S8P98zvDra9/9&#10;AAAA//8DAFBLAwQUAAYACAAAACEAcuGVa94AAAAIAQAADwAAAGRycy9kb3ducmV2LnhtbEyPQUvD&#10;QBCF74L/YRnBi7S7idRKzKaIUA9FKKYe6m2bjEkwOxOy2zb+e0cvepvHPN77Xr6afK9OOIaOyUIy&#10;N6CQKq47aiy87daze1AhOqpdz4QWvjDAqri8yF1W85le8VTGRkkIhcxZaGMcMq1D1aJ3Yc4Dkvw+&#10;ePQuihwbXY/uLOG+16kxd9q7jqShdQM+tVh9lkdvYR/4eXPjt7zjpHx/MZ3ZrLfG2uur6fEBVMQp&#10;/pnhB1/QoRCmAx+pDqq3MLtNExkT5UpAiWG5WKSgDr9aF7n+P6D4BgAA//8DAFBLAQItABQABgAI&#10;AAAAIQC2gziS/gAAAOEBAAATAAAAAAAAAAAAAAAAAAAAAABbQ29udGVudF9UeXBlc10ueG1sUEsB&#10;Ai0AFAAGAAgAAAAhADj9If/WAAAAlAEAAAsAAAAAAAAAAAAAAAAALwEAAF9yZWxzLy5yZWxzUEsB&#10;Ai0AFAAGAAgAAAAhADG0IWjoAQAANQQAAA4AAAAAAAAAAAAAAAAALgIAAGRycy9lMm9Eb2MueG1s&#10;UEsBAi0AFAAGAAgAAAAhAHLhlWveAAAACAEAAA8AAAAAAAAAAAAAAAAAQgQAAGRycy9kb3ducmV2&#10;LnhtbFBLBQYAAAAABAAEAPMAAABNBQAAAAA=&#10;" strokecolor="#974706 [1609]" strokeweight="3.25pt"/>
            </w:pict>
          </mc:Fallback>
        </mc:AlternateContent>
      </w:r>
    </w:p>
    <w:p w:rsidR="00C3745F" w:rsidRDefault="00F06EEC" w:rsidP="00805F6C">
      <w:pPr>
        <w:pStyle w:val="NoSpacing"/>
        <w:rPr>
          <w:b/>
          <w:sz w:val="24"/>
          <w:szCs w:val="24"/>
        </w:rPr>
      </w:pPr>
      <w:r w:rsidRPr="001B0FFD">
        <w:rPr>
          <w:noProof/>
          <w:sz w:val="24"/>
          <w:szCs w:val="24"/>
          <w:lang w:val="de-DE" w:eastAsia="de-DE"/>
        </w:rPr>
        <mc:AlternateContent>
          <mc:Choice Requires="wps">
            <w:drawing>
              <wp:anchor distT="0" distB="0" distL="114300" distR="114300" simplePos="0" relativeHeight="251663360" behindDoc="0" locked="0" layoutInCell="1" allowOverlap="1" wp14:anchorId="1C1DB3C8" wp14:editId="3A86CA36">
                <wp:simplePos x="0" y="0"/>
                <wp:positionH relativeFrom="column">
                  <wp:posOffset>-114300</wp:posOffset>
                </wp:positionH>
                <wp:positionV relativeFrom="paragraph">
                  <wp:posOffset>70485</wp:posOffset>
                </wp:positionV>
                <wp:extent cx="0" cy="8462645"/>
                <wp:effectExtent l="0" t="0" r="19050" b="14605"/>
                <wp:wrapNone/>
                <wp:docPr id="3" name="Straight Connector 3"/>
                <wp:cNvGraphicFramePr/>
                <a:graphic xmlns:a="http://schemas.openxmlformats.org/drawingml/2006/main">
                  <a:graphicData uri="http://schemas.microsoft.com/office/word/2010/wordprocessingShape">
                    <wps:wsp>
                      <wps:cNvCnPr/>
                      <wps:spPr>
                        <a:xfrm>
                          <a:off x="0" y="0"/>
                          <a:ext cx="0" cy="8462645"/>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5.55pt" to="-9pt,6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nJ4AEAACsEAAAOAAAAZHJzL2Uyb0RvYy54bWysU8tu2zAQvBfoPxC815KdxAgEyzk4SC99&#10;GE36AQy1tAiQXIJk/Pj7LilZMdoCRYLqQImrndmd4XJ1d7SG7SFEja7l81nNGTiJnXa7lv98evh0&#10;y1lMwnXCoIOWnyDyu/XHD6uDb2CBPZoOAiMSF5uDb3mfkm+qKsoerIgz9ODop8JgRaJt2FVdEAdi&#10;t6Za1PWyOmDofEAJMVL0fvjJ14VfKZDpu1IREjMtp95SWUNZn/NarVei2QXhey3HNsQ7urBCOyo6&#10;Ud2LJNhL0H9QWS0DRlRpJtFWqJSWUDSQmnn9m5rHXngoWsic6Ceb4v+jld/228B01/IrzpywdESP&#10;KQi96xPboHNkIAZ2lX06+NhQ+sZtw7iLfhuy6KMKNr9JDjsWb0+Tt3BMTA5BSdHb6+VieX2T+apX&#10;oA8xfQa0LH+03GiXZYtG7L/ENKSeU3LYuLxGNLp70MaUTR4Y2JjA9oKOWkgJLi0LiXmxX7Eb4jc1&#10;PWPxMmMZUlq5YKPGcoUqCx4klq90MjBU/wGKLCNR81JgIrqsPR+rGEfZGaao0wlY/xs45mcolEF+&#10;C3hClMro0gS22mH4W/V0PLeshvyzA4PubMEzdqdy+MUamsji3Hh78shf7gv89Y6vfwEAAP//AwBQ&#10;SwMEFAAGAAgAAAAhANDS0LrfAAAACwEAAA8AAABkcnMvZG93bnJldi54bWxMj0FLw0AQhe+C/2EZ&#10;wVu7WaM2xGxKKRQED8GqPW+SMYlmZ0N2m6b/3hEP9TjvPd58L1vPthcTjr5zpEEtIxBIlas7ajS8&#10;v+0WCQgfDNWmd4QazuhhnV9fZSat3YlecdqHRnAJ+dRoaEMYUil91aI1fukGJPY+3WhN4HNsZD2a&#10;E5fbXt5F0aO0piP+0JoBty1W3/uj1XD4asqoeNh9nEO1XannTRG/FJPWtzfz5glEwDlcwvCLz+iQ&#10;M1PpjlR70WtYqIS3BDaUAsGBP6FkIb6PE5B5Jv9vyH8AAAD//wMAUEsBAi0AFAAGAAgAAAAhALaD&#10;OJL+AAAA4QEAABMAAAAAAAAAAAAAAAAAAAAAAFtDb250ZW50X1R5cGVzXS54bWxQSwECLQAUAAYA&#10;CAAAACEAOP0h/9YAAACUAQAACwAAAAAAAAAAAAAAAAAvAQAAX3JlbHMvLnJlbHNQSwECLQAUAAYA&#10;CAAAACEARraJyeABAAArBAAADgAAAAAAAAAAAAAAAAAuAgAAZHJzL2Uyb0RvYy54bWxQSwECLQAU&#10;AAYACAAAACEA0NLQut8AAAALAQAADwAAAAAAAAAAAAAAAAA6BAAAZHJzL2Rvd25yZXYueG1sUEsF&#10;BgAAAAAEAAQA8wAAAEYFAAAAAA==&#10;" strokecolor="#974706 [1609]"/>
            </w:pict>
          </mc:Fallback>
        </mc:AlternateContent>
      </w:r>
    </w:p>
    <w:p w:rsidR="00C3745F" w:rsidRDefault="00C3745F" w:rsidP="00805F6C">
      <w:pPr>
        <w:pStyle w:val="NoSpacing"/>
        <w:rPr>
          <w:b/>
          <w:sz w:val="24"/>
          <w:szCs w:val="24"/>
        </w:rPr>
      </w:pPr>
      <w:r w:rsidRPr="003B2D60">
        <w:rPr>
          <w:b/>
          <w:sz w:val="24"/>
          <w:szCs w:val="24"/>
        </w:rPr>
        <w:t xml:space="preserve">This </w:t>
      </w:r>
      <w:r w:rsidRPr="00C3745F">
        <w:rPr>
          <w:b/>
          <w:sz w:val="24"/>
          <w:szCs w:val="24"/>
        </w:rPr>
        <w:t>course was produced as a result of discussions in Paris between</w:t>
      </w:r>
    </w:p>
    <w:p w:rsidR="001B0FFD" w:rsidRDefault="00C3745F" w:rsidP="00805F6C">
      <w:pPr>
        <w:pStyle w:val="NoSpacing"/>
        <w:rPr>
          <w:b/>
          <w:sz w:val="24"/>
          <w:szCs w:val="24"/>
        </w:rPr>
      </w:pPr>
      <w:r w:rsidRPr="00C3745F">
        <w:rPr>
          <w:b/>
          <w:sz w:val="24"/>
          <w:szCs w:val="24"/>
        </w:rPr>
        <w:t>partners preparing a Comenius Multilateral Project bid.</w:t>
      </w:r>
    </w:p>
    <w:p w:rsidR="00F75C11" w:rsidRPr="00805F6C" w:rsidRDefault="00F75C11" w:rsidP="00805F6C">
      <w:pPr>
        <w:pStyle w:val="NoSpacing"/>
      </w:pPr>
    </w:p>
    <w:p w:rsidR="00576988" w:rsidRDefault="00C3745F" w:rsidP="00E25170">
      <w:pPr>
        <w:pStyle w:val="NoSpacing"/>
        <w:jc w:val="both"/>
        <w:rPr>
          <w:b/>
          <w:sz w:val="24"/>
          <w:szCs w:val="24"/>
        </w:rPr>
      </w:pPr>
      <w:r w:rsidRPr="00C3745F">
        <w:rPr>
          <w:b/>
          <w:sz w:val="24"/>
          <w:szCs w:val="24"/>
        </w:rPr>
        <w:t>Course content is underpinned by “Key Competenc</w:t>
      </w:r>
      <w:r w:rsidR="00AB65F2">
        <w:rPr>
          <w:b/>
          <w:sz w:val="24"/>
          <w:szCs w:val="24"/>
        </w:rPr>
        <w:t>i</w:t>
      </w:r>
      <w:r w:rsidRPr="00C3745F">
        <w:rPr>
          <w:b/>
          <w:sz w:val="24"/>
          <w:szCs w:val="24"/>
        </w:rPr>
        <w:t>es” (Recommendation of the European Parliament and of the Council of 18 December 2006 – 2006/962/EC- on key competenc</w:t>
      </w:r>
      <w:r w:rsidR="00AB65F2">
        <w:rPr>
          <w:b/>
          <w:sz w:val="24"/>
          <w:szCs w:val="24"/>
        </w:rPr>
        <w:t>i</w:t>
      </w:r>
      <w:r w:rsidRPr="00C3745F">
        <w:rPr>
          <w:b/>
          <w:sz w:val="24"/>
          <w:szCs w:val="24"/>
        </w:rPr>
        <w:t>es for lifelong learning).</w:t>
      </w:r>
    </w:p>
    <w:p w:rsidR="00C3745F" w:rsidRDefault="00C3745F" w:rsidP="00E25170">
      <w:pPr>
        <w:pStyle w:val="NoSpacing"/>
        <w:jc w:val="both"/>
        <w:rPr>
          <w:b/>
          <w:sz w:val="24"/>
          <w:szCs w:val="24"/>
        </w:rPr>
      </w:pPr>
    </w:p>
    <w:p w:rsidR="00064C07" w:rsidRDefault="00AA2A9F" w:rsidP="00064C07">
      <w:pPr>
        <w:pStyle w:val="NoSpacing"/>
        <w:jc w:val="both"/>
        <w:rPr>
          <w:rFonts w:cstheme="minorHAnsi"/>
        </w:rPr>
      </w:pPr>
      <w:r w:rsidRPr="00AA2A9F">
        <w:rPr>
          <w:rFonts w:cstheme="minorHAnsi"/>
        </w:rPr>
        <w:t xml:space="preserve">This course, aimed at non-native speakers of English, is designed for teachers of children in primary or secondary education aged from </w:t>
      </w:r>
      <w:r w:rsidR="008A09A7" w:rsidRPr="008A09A7">
        <w:rPr>
          <w:rFonts w:cstheme="minorHAnsi"/>
        </w:rPr>
        <w:t>4</w:t>
      </w:r>
      <w:r w:rsidRPr="008A09A7">
        <w:rPr>
          <w:rFonts w:cstheme="minorHAnsi"/>
        </w:rPr>
        <w:t xml:space="preserve"> </w:t>
      </w:r>
      <w:r w:rsidRPr="00AA2A9F">
        <w:rPr>
          <w:rFonts w:cstheme="minorHAnsi"/>
        </w:rPr>
        <w:t xml:space="preserve">upwards. </w:t>
      </w:r>
      <w:r w:rsidR="00064C07" w:rsidRPr="00AA2A9F">
        <w:rPr>
          <w:rFonts w:cstheme="minorHAnsi"/>
        </w:rPr>
        <w:t>This practical course will improve confidence in lesson delivery and expand the participant’s range of methodological approaches to enhance classroom practice with students’ independent learning firmly in mind.</w:t>
      </w:r>
    </w:p>
    <w:p w:rsidR="00064C07" w:rsidRDefault="00064C07" w:rsidP="00064C07">
      <w:pPr>
        <w:pStyle w:val="NoSpacing"/>
        <w:jc w:val="both"/>
      </w:pPr>
    </w:p>
    <w:p w:rsidR="00064C07" w:rsidRDefault="00064C07" w:rsidP="00064C07">
      <w:pPr>
        <w:pStyle w:val="NoSpacing"/>
        <w:jc w:val="both"/>
        <w:rPr>
          <w:sz w:val="20"/>
          <w:szCs w:val="20"/>
        </w:rPr>
      </w:pPr>
      <w:r w:rsidRPr="0012194A">
        <w:t>The course aims to provide the participants with the strategies, skills and activities to help young people to b</w:t>
      </w:r>
      <w:r>
        <w:t>ecome more effective learners. One of the most significant outcomes of the L2L programme is to enable course participants to guide their schools towards becoming Professional Learning Communities.</w:t>
      </w:r>
      <w:r w:rsidRPr="002E462B">
        <w:t xml:space="preserve"> </w:t>
      </w:r>
      <w:r w:rsidRPr="0012194A">
        <w:t>There will be DVD sessions analysing classroom practitioners of Building Learning Power</w:t>
      </w:r>
      <w:r>
        <w:t>. Morning sessions will improve personal language skills and fluency as well as cultural awareness.</w:t>
      </w:r>
    </w:p>
    <w:p w:rsidR="00A52EE8" w:rsidRPr="00A52EE8" w:rsidRDefault="0088742F" w:rsidP="00E25170">
      <w:pPr>
        <w:pStyle w:val="NoSpacing"/>
        <w:jc w:val="both"/>
        <w:rPr>
          <w:rFonts w:cstheme="minorHAnsi"/>
        </w:rPr>
      </w:pPr>
      <w:r w:rsidRPr="00280944">
        <w:rPr>
          <w:rFonts w:cstheme="minorHAnsi"/>
          <w:b/>
        </w:rPr>
        <w:t>The course is not subject specific.</w:t>
      </w:r>
    </w:p>
    <w:p w:rsidR="00091E03" w:rsidRPr="004B74A3" w:rsidRDefault="00091E03" w:rsidP="00E25170">
      <w:pPr>
        <w:pStyle w:val="NoSpacing"/>
        <w:jc w:val="both"/>
        <w:rPr>
          <w:b/>
          <w:color w:val="984806" w:themeColor="accent6" w:themeShade="80"/>
          <w:sz w:val="16"/>
          <w:szCs w:val="16"/>
        </w:rPr>
      </w:pPr>
    </w:p>
    <w:p w:rsidR="00D346EC" w:rsidRDefault="00D346EC" w:rsidP="00E25170">
      <w:pPr>
        <w:pStyle w:val="NoSpacing"/>
        <w:jc w:val="both"/>
        <w:rPr>
          <w:b/>
          <w:color w:val="984806" w:themeColor="accent6" w:themeShade="80"/>
          <w:sz w:val="24"/>
          <w:szCs w:val="24"/>
        </w:rPr>
      </w:pPr>
      <w:r w:rsidRPr="001B0FFD">
        <w:rPr>
          <w:b/>
          <w:color w:val="984806" w:themeColor="accent6" w:themeShade="80"/>
          <w:sz w:val="24"/>
          <w:szCs w:val="24"/>
        </w:rPr>
        <w:t>Preparation</w:t>
      </w:r>
    </w:p>
    <w:p w:rsidR="003C42A0" w:rsidRPr="003C42A0" w:rsidRDefault="003C42A0" w:rsidP="003C42A0">
      <w:pPr>
        <w:pStyle w:val="NoSpacing"/>
        <w:jc w:val="both"/>
        <w:rPr>
          <w:u w:val="single"/>
        </w:rPr>
      </w:pPr>
      <w:r w:rsidRPr="003C42A0">
        <w:rPr>
          <w:u w:val="single"/>
        </w:rPr>
        <w:t>Pre-course Preparative Modalities:</w:t>
      </w:r>
    </w:p>
    <w:p w:rsidR="003C42A0" w:rsidRPr="003C42A0" w:rsidRDefault="00EE2250" w:rsidP="003C42A0">
      <w:pPr>
        <w:pStyle w:val="NoSpacing"/>
        <w:numPr>
          <w:ilvl w:val="0"/>
          <w:numId w:val="2"/>
        </w:numPr>
        <w:jc w:val="both"/>
      </w:pPr>
      <w:r>
        <w:t>On-line Language L</w:t>
      </w:r>
      <w:r w:rsidR="003C42A0" w:rsidRPr="003C42A0">
        <w:t>evel Assessment</w:t>
      </w:r>
    </w:p>
    <w:p w:rsidR="003C42A0" w:rsidRPr="003C42A0" w:rsidRDefault="003C42A0" w:rsidP="003C42A0">
      <w:pPr>
        <w:pStyle w:val="NoSpacing"/>
        <w:numPr>
          <w:ilvl w:val="0"/>
          <w:numId w:val="2"/>
        </w:numPr>
        <w:jc w:val="both"/>
      </w:pPr>
      <w:r w:rsidRPr="003C42A0">
        <w:t xml:space="preserve">Needs Analysis </w:t>
      </w:r>
    </w:p>
    <w:p w:rsidR="003C42A0" w:rsidRPr="003C42A0" w:rsidRDefault="003C42A0" w:rsidP="003C42A0">
      <w:pPr>
        <w:pStyle w:val="NoSpacing"/>
        <w:numPr>
          <w:ilvl w:val="0"/>
          <w:numId w:val="2"/>
        </w:numPr>
        <w:jc w:val="both"/>
      </w:pPr>
      <w:r w:rsidRPr="003C42A0">
        <w:t xml:space="preserve">Pre-Course Reading List </w:t>
      </w:r>
    </w:p>
    <w:p w:rsidR="003C42A0" w:rsidRPr="003C42A0" w:rsidRDefault="003C42A0" w:rsidP="003C42A0">
      <w:pPr>
        <w:pStyle w:val="NoSpacing"/>
        <w:numPr>
          <w:ilvl w:val="0"/>
          <w:numId w:val="2"/>
        </w:numPr>
        <w:jc w:val="both"/>
      </w:pPr>
      <w:r w:rsidRPr="003C42A0">
        <w:t xml:space="preserve">On-Line Participants’ Forum </w:t>
      </w:r>
    </w:p>
    <w:p w:rsidR="003C42A0" w:rsidRPr="003C42A0" w:rsidRDefault="003C42A0" w:rsidP="003C42A0">
      <w:pPr>
        <w:pStyle w:val="NoSpacing"/>
        <w:numPr>
          <w:ilvl w:val="0"/>
          <w:numId w:val="2"/>
        </w:numPr>
        <w:jc w:val="both"/>
      </w:pPr>
      <w:r w:rsidRPr="003C42A0">
        <w:t>Pre-Course Cultural Counselling</w:t>
      </w:r>
    </w:p>
    <w:p w:rsidR="003C42A0" w:rsidRPr="003C42A0" w:rsidRDefault="00EE2250" w:rsidP="003C42A0">
      <w:pPr>
        <w:pStyle w:val="NoSpacing"/>
        <w:numPr>
          <w:ilvl w:val="0"/>
          <w:numId w:val="2"/>
        </w:numPr>
        <w:jc w:val="both"/>
      </w:pPr>
      <w:r>
        <w:t>Pre-Course UK Practical A</w:t>
      </w:r>
      <w:r w:rsidR="003C42A0" w:rsidRPr="003C42A0">
        <w:t>rrangements</w:t>
      </w:r>
    </w:p>
    <w:p w:rsidR="003C42A0" w:rsidRDefault="003C42A0" w:rsidP="00E25170">
      <w:pPr>
        <w:pStyle w:val="NoSpacing"/>
        <w:jc w:val="both"/>
      </w:pPr>
    </w:p>
    <w:p w:rsidR="002B7091" w:rsidRDefault="002B7091" w:rsidP="00E25170">
      <w:pPr>
        <w:pStyle w:val="NoSpacing"/>
        <w:jc w:val="both"/>
        <w:rPr>
          <w:b/>
          <w:color w:val="984806" w:themeColor="accent6" w:themeShade="80"/>
          <w:sz w:val="24"/>
          <w:szCs w:val="24"/>
        </w:rPr>
      </w:pPr>
      <w:r w:rsidRPr="002B7091">
        <w:rPr>
          <w:b/>
          <w:color w:val="984806" w:themeColor="accent6" w:themeShade="80"/>
          <w:sz w:val="24"/>
          <w:szCs w:val="24"/>
        </w:rPr>
        <w:t>Practical Arrangements</w:t>
      </w:r>
    </w:p>
    <w:p w:rsidR="003741E6" w:rsidRPr="00557895" w:rsidRDefault="003741E6" w:rsidP="003741E6">
      <w:pPr>
        <w:pStyle w:val="NoSpacing"/>
        <w:jc w:val="both"/>
        <w:rPr>
          <w:u w:val="single"/>
        </w:rPr>
      </w:pPr>
      <w:r w:rsidRPr="00557895">
        <w:rPr>
          <w:u w:val="single"/>
        </w:rPr>
        <w:t xml:space="preserve">Intra-Course Modalities </w:t>
      </w:r>
      <w:r>
        <w:rPr>
          <w:u w:val="single"/>
        </w:rPr>
        <w:t>offered</w:t>
      </w:r>
      <w:r w:rsidRPr="00557895">
        <w:rPr>
          <w:u w:val="single"/>
        </w:rPr>
        <w:t xml:space="preserve"> by the Course Provider</w:t>
      </w:r>
    </w:p>
    <w:p w:rsidR="003741E6" w:rsidRPr="00557895" w:rsidRDefault="003741E6" w:rsidP="003741E6">
      <w:pPr>
        <w:pStyle w:val="NoSpacing"/>
        <w:numPr>
          <w:ilvl w:val="0"/>
          <w:numId w:val="4"/>
        </w:numPr>
        <w:jc w:val="both"/>
      </w:pPr>
      <w:r w:rsidRPr="00557895">
        <w:t xml:space="preserve">Course Tutor </w:t>
      </w:r>
    </w:p>
    <w:p w:rsidR="003741E6" w:rsidRPr="00557895" w:rsidRDefault="003741E6" w:rsidP="003741E6">
      <w:pPr>
        <w:pStyle w:val="NoSpacing"/>
        <w:numPr>
          <w:ilvl w:val="0"/>
          <w:numId w:val="4"/>
        </w:numPr>
        <w:jc w:val="both"/>
      </w:pPr>
      <w:r>
        <w:t>Pedagogic Learning Materials I</w:t>
      </w:r>
      <w:r w:rsidRPr="00557895">
        <w:t>ncluded</w:t>
      </w:r>
    </w:p>
    <w:p w:rsidR="003741E6" w:rsidRPr="00557895" w:rsidRDefault="003741E6" w:rsidP="003741E6">
      <w:pPr>
        <w:pStyle w:val="NoSpacing"/>
        <w:numPr>
          <w:ilvl w:val="0"/>
          <w:numId w:val="4"/>
        </w:numPr>
        <w:jc w:val="both"/>
      </w:pPr>
      <w:r w:rsidRPr="00557895">
        <w:t>Ex</w:t>
      </w:r>
      <w:r>
        <w:t>change of Best P</w:t>
      </w:r>
      <w:r w:rsidRPr="00557895">
        <w:t>ractice</w:t>
      </w:r>
    </w:p>
    <w:p w:rsidR="003741E6" w:rsidRDefault="003741E6" w:rsidP="003741E6">
      <w:pPr>
        <w:pStyle w:val="NoSpacing"/>
        <w:numPr>
          <w:ilvl w:val="0"/>
          <w:numId w:val="4"/>
        </w:numPr>
        <w:jc w:val="both"/>
      </w:pPr>
      <w:r>
        <w:t>Participants’</w:t>
      </w:r>
      <w:r w:rsidRPr="00557895">
        <w:t xml:space="preserve"> Evaluation Feedback</w:t>
      </w:r>
    </w:p>
    <w:p w:rsidR="003741E6" w:rsidRDefault="003741E6" w:rsidP="003741E6">
      <w:pPr>
        <w:pStyle w:val="NoSpacing"/>
        <w:numPr>
          <w:ilvl w:val="0"/>
          <w:numId w:val="4"/>
        </w:numPr>
        <w:jc w:val="both"/>
      </w:pPr>
      <w:r w:rsidRPr="00557895">
        <w:t>Pastor</w:t>
      </w:r>
      <w:r>
        <w:t>al Care, 24 hr Emergency Number</w:t>
      </w:r>
    </w:p>
    <w:p w:rsidR="003741E6" w:rsidRDefault="003741E6" w:rsidP="003741E6">
      <w:pPr>
        <w:pStyle w:val="NoSpacing"/>
        <w:numPr>
          <w:ilvl w:val="0"/>
          <w:numId w:val="4"/>
        </w:numPr>
        <w:jc w:val="both"/>
      </w:pPr>
      <w:r>
        <w:t>Accommodation Service</w:t>
      </w:r>
    </w:p>
    <w:p w:rsidR="003741E6" w:rsidRDefault="003741E6" w:rsidP="003741E6">
      <w:pPr>
        <w:pStyle w:val="NoSpacing"/>
        <w:numPr>
          <w:ilvl w:val="0"/>
          <w:numId w:val="4"/>
        </w:numPr>
        <w:jc w:val="both"/>
      </w:pPr>
      <w:r>
        <w:t>Optional Cultural Activities and V</w:t>
      </w:r>
      <w:r w:rsidRPr="00557895">
        <w:t>isits</w:t>
      </w:r>
    </w:p>
    <w:p w:rsidR="002B7091" w:rsidRDefault="002B7091" w:rsidP="00E25170">
      <w:pPr>
        <w:pStyle w:val="NoSpacing"/>
        <w:jc w:val="both"/>
      </w:pPr>
    </w:p>
    <w:p w:rsidR="002B7091" w:rsidRDefault="00F75C11" w:rsidP="002B7091">
      <w:pPr>
        <w:pStyle w:val="NoSpacing"/>
        <w:jc w:val="both"/>
        <w:rPr>
          <w:b/>
          <w:color w:val="984806" w:themeColor="accent6" w:themeShade="80"/>
          <w:sz w:val="24"/>
          <w:szCs w:val="24"/>
        </w:rPr>
      </w:pPr>
      <w:r>
        <w:rPr>
          <w:b/>
          <w:color w:val="984806" w:themeColor="accent6" w:themeShade="80"/>
          <w:sz w:val="24"/>
          <w:szCs w:val="24"/>
        </w:rPr>
        <w:t>Follow up</w:t>
      </w:r>
      <w:r w:rsidR="00A97DFA">
        <w:rPr>
          <w:b/>
          <w:color w:val="984806" w:themeColor="accent6" w:themeShade="80"/>
          <w:sz w:val="24"/>
          <w:szCs w:val="24"/>
        </w:rPr>
        <w:t xml:space="preserve"> provide</w:t>
      </w:r>
      <w:r>
        <w:rPr>
          <w:b/>
          <w:color w:val="984806" w:themeColor="accent6" w:themeShade="80"/>
          <w:sz w:val="24"/>
          <w:szCs w:val="24"/>
        </w:rPr>
        <w:t>d</w:t>
      </w:r>
    </w:p>
    <w:p w:rsidR="002B7091" w:rsidRPr="00B516BA" w:rsidRDefault="002B7091" w:rsidP="002B7091">
      <w:pPr>
        <w:pStyle w:val="NoSpacing"/>
        <w:jc w:val="both"/>
        <w:rPr>
          <w:u w:val="single"/>
        </w:rPr>
      </w:pPr>
      <w:r w:rsidRPr="00B516BA">
        <w:rPr>
          <w:u w:val="single"/>
        </w:rPr>
        <w:t>Post-Course Modalities</w:t>
      </w:r>
    </w:p>
    <w:p w:rsidR="002B7091" w:rsidRPr="00B516BA" w:rsidRDefault="00FD0958" w:rsidP="002B7091">
      <w:pPr>
        <w:pStyle w:val="NoSpacing"/>
        <w:numPr>
          <w:ilvl w:val="0"/>
          <w:numId w:val="2"/>
        </w:numPr>
        <w:jc w:val="both"/>
      </w:pPr>
      <w:r w:rsidRPr="00B516BA">
        <w:t xml:space="preserve">Linguistic Profile </w:t>
      </w:r>
      <w:r>
        <w:t xml:space="preserve">based on </w:t>
      </w:r>
      <w:r w:rsidR="002B7091" w:rsidRPr="00B516BA">
        <w:t>Common Europea</w:t>
      </w:r>
      <w:r w:rsidR="002B7091">
        <w:t>n Framework of Reference</w:t>
      </w:r>
      <w:r w:rsidR="002B7091" w:rsidRPr="00B516BA">
        <w:t xml:space="preserve"> </w:t>
      </w:r>
    </w:p>
    <w:p w:rsidR="002B7091" w:rsidRDefault="00A97DFA" w:rsidP="002B7091">
      <w:pPr>
        <w:pStyle w:val="NoSpacing"/>
        <w:numPr>
          <w:ilvl w:val="0"/>
          <w:numId w:val="2"/>
        </w:numPr>
        <w:jc w:val="both"/>
      </w:pPr>
      <w:r>
        <w:t>A</w:t>
      </w:r>
      <w:r w:rsidR="003741E6">
        <w:t>n</w:t>
      </w:r>
      <w:r>
        <w:t xml:space="preserve"> </w:t>
      </w:r>
      <w:r w:rsidR="00AA2A9F">
        <w:t>L2L</w:t>
      </w:r>
      <w:r>
        <w:t xml:space="preserve"> Course </w:t>
      </w:r>
      <w:r w:rsidR="002B7091" w:rsidRPr="00B516BA">
        <w:t>Professional Profile</w:t>
      </w:r>
    </w:p>
    <w:p w:rsidR="002B7091" w:rsidRDefault="002B7091" w:rsidP="002B7091">
      <w:pPr>
        <w:pStyle w:val="NoSpacing"/>
        <w:numPr>
          <w:ilvl w:val="0"/>
          <w:numId w:val="2"/>
        </w:numPr>
        <w:jc w:val="both"/>
      </w:pPr>
      <w:r w:rsidRPr="00B516BA">
        <w:t>Europass</w:t>
      </w:r>
    </w:p>
    <w:p w:rsidR="002B7091" w:rsidRDefault="002B7091" w:rsidP="002B7091">
      <w:pPr>
        <w:pStyle w:val="NoSpacing"/>
        <w:numPr>
          <w:ilvl w:val="0"/>
          <w:numId w:val="2"/>
        </w:numPr>
        <w:jc w:val="both"/>
      </w:pPr>
      <w:r w:rsidRPr="00B516BA">
        <w:t>Post-Course Forum</w:t>
      </w:r>
    </w:p>
    <w:p w:rsidR="002B7091" w:rsidRDefault="002B7091" w:rsidP="002B7091">
      <w:pPr>
        <w:pStyle w:val="NoSpacing"/>
        <w:numPr>
          <w:ilvl w:val="0"/>
          <w:numId w:val="2"/>
        </w:numPr>
        <w:jc w:val="both"/>
      </w:pPr>
      <w:r w:rsidRPr="00B516BA">
        <w:t xml:space="preserve">Applicant Dissemination </w:t>
      </w:r>
      <w:r w:rsidR="006376FE">
        <w:t>and</w:t>
      </w:r>
      <w:r w:rsidR="00565D42">
        <w:t xml:space="preserve"> Exploitation </w:t>
      </w:r>
      <w:r w:rsidR="00A97DFA">
        <w:t>Advice</w:t>
      </w:r>
    </w:p>
    <w:p w:rsidR="003055D9" w:rsidRPr="0076672A" w:rsidRDefault="00B516BA" w:rsidP="00064C07">
      <w:pPr>
        <w:rPr>
          <w:b/>
          <w:color w:val="984806" w:themeColor="accent6" w:themeShade="80"/>
          <w:sz w:val="24"/>
          <w:szCs w:val="24"/>
        </w:rPr>
      </w:pPr>
      <w:r>
        <w:rPr>
          <w:b/>
          <w:color w:val="984806" w:themeColor="accent6" w:themeShade="80"/>
          <w:sz w:val="24"/>
          <w:szCs w:val="24"/>
        </w:rPr>
        <w:br w:type="page"/>
      </w:r>
      <w:r w:rsidR="00F20277" w:rsidRPr="00A97DFA">
        <w:rPr>
          <w:b/>
          <w:noProof/>
          <w:color w:val="984806" w:themeColor="accent6" w:themeShade="80"/>
          <w:sz w:val="24"/>
          <w:szCs w:val="24"/>
          <w:lang w:val="de-DE" w:eastAsia="de-DE"/>
        </w:rPr>
        <w:lastRenderedPageBreak/>
        <mc:AlternateContent>
          <mc:Choice Requires="wps">
            <w:drawing>
              <wp:anchor distT="91440" distB="91440" distL="114300" distR="114300" simplePos="0" relativeHeight="251661312" behindDoc="0" locked="0" layoutInCell="0" allowOverlap="1" wp14:anchorId="5B3879BB" wp14:editId="20A2D35A">
                <wp:simplePos x="0" y="0"/>
                <wp:positionH relativeFrom="page">
                  <wp:posOffset>-28575</wp:posOffset>
                </wp:positionH>
                <wp:positionV relativeFrom="margin">
                  <wp:align>center</wp:align>
                </wp:positionV>
                <wp:extent cx="2200275" cy="10681335"/>
                <wp:effectExtent l="0" t="0" r="0" b="0"/>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00275" cy="10681335"/>
                        </a:xfrm>
                        <a:prstGeom prst="rect">
                          <a:avLst/>
                        </a:prstGeom>
                        <a:noFill/>
                        <a:effectLst/>
                        <a:extLst/>
                      </wps:spPr>
                      <wps:txbx>
                        <w:txbxContent>
                          <w:p w:rsidR="0076672A" w:rsidRPr="00820196" w:rsidRDefault="0076672A" w:rsidP="0076672A">
                            <w:pPr>
                              <w:tabs>
                                <w:tab w:val="left" w:pos="2783"/>
                              </w:tabs>
                              <w:spacing w:after="0" w:line="240" w:lineRule="auto"/>
                              <w:rPr>
                                <w:b/>
                                <w:i/>
                                <w:color w:val="984806" w:themeColor="accent6" w:themeShade="80"/>
                                <w:sz w:val="48"/>
                                <w:szCs w:val="48"/>
                              </w:rPr>
                            </w:pPr>
                            <w:r>
                              <w:rPr>
                                <w:b/>
                                <w:i/>
                                <w:color w:val="984806" w:themeColor="accent6" w:themeShade="80"/>
                                <w:sz w:val="48"/>
                                <w:szCs w:val="48"/>
                              </w:rPr>
                              <w:t>ERASMUS+</w:t>
                            </w:r>
                          </w:p>
                          <w:p w:rsidR="00F20277" w:rsidRDefault="00F20277" w:rsidP="0076672A">
                            <w:pPr>
                              <w:pStyle w:val="NoSpacing"/>
                              <w:rPr>
                                <w:rFonts w:eastAsiaTheme="minorHAnsi"/>
                                <w:b/>
                                <w:i/>
                                <w:color w:val="984806" w:themeColor="accent6" w:themeShade="80"/>
                                <w:sz w:val="28"/>
                                <w:szCs w:val="28"/>
                                <w:lang w:eastAsia="en-US"/>
                              </w:rPr>
                            </w:pPr>
                          </w:p>
                          <w:p w:rsidR="0076672A" w:rsidRPr="0076672A" w:rsidRDefault="0076672A" w:rsidP="0076672A">
                            <w:pPr>
                              <w:pStyle w:val="NoSpacing"/>
                              <w:rPr>
                                <w:rFonts w:eastAsiaTheme="minorHAnsi"/>
                                <w:b/>
                                <w:i/>
                                <w:color w:val="984806" w:themeColor="accent6" w:themeShade="80"/>
                                <w:sz w:val="28"/>
                                <w:szCs w:val="28"/>
                                <w:lang w:eastAsia="en-US"/>
                              </w:rPr>
                            </w:pPr>
                            <w:r w:rsidRPr="0076672A">
                              <w:rPr>
                                <w:rFonts w:eastAsiaTheme="minorHAnsi"/>
                                <w:b/>
                                <w:i/>
                                <w:color w:val="984806" w:themeColor="accent6" w:themeShade="80"/>
                                <w:sz w:val="28"/>
                                <w:szCs w:val="28"/>
                                <w:lang w:eastAsia="en-US"/>
                              </w:rPr>
                              <w:t>LEARNING TO LEARN</w:t>
                            </w:r>
                          </w:p>
                          <w:p w:rsidR="00C47FD4" w:rsidRPr="002D0CAF" w:rsidRDefault="00C47FD4" w:rsidP="003D113D">
                            <w:pPr>
                              <w:pStyle w:val="NoSpacing"/>
                              <w:jc w:val="both"/>
                              <w:rPr>
                                <w:sz w:val="16"/>
                                <w:szCs w:val="16"/>
                              </w:rPr>
                            </w:pPr>
                          </w:p>
                          <w:p w:rsidR="003D113D" w:rsidRDefault="0076672A" w:rsidP="003D113D">
                            <w:pPr>
                              <w:pStyle w:val="NoSpacing"/>
                              <w:jc w:val="both"/>
                              <w:rPr>
                                <w:b/>
                                <w:color w:val="984806" w:themeColor="accent6" w:themeShade="80"/>
                                <w:sz w:val="16"/>
                                <w:szCs w:val="16"/>
                              </w:rPr>
                            </w:pPr>
                            <w:r>
                              <w:rPr>
                                <w:b/>
                                <w:color w:val="984806" w:themeColor="accent6" w:themeShade="80"/>
                                <w:sz w:val="16"/>
                                <w:szCs w:val="16"/>
                              </w:rPr>
                              <w:t>Course Topics</w:t>
                            </w:r>
                          </w:p>
                          <w:p w:rsidR="00AA2A9F" w:rsidRPr="00826C5F" w:rsidRDefault="00AA2A9F" w:rsidP="003D113D">
                            <w:pPr>
                              <w:pStyle w:val="NoSpacing"/>
                              <w:jc w:val="both"/>
                              <w:rPr>
                                <w:b/>
                                <w:color w:val="984806" w:themeColor="accent6" w:themeShade="80"/>
                                <w:sz w:val="16"/>
                                <w:szCs w:val="16"/>
                              </w:rPr>
                            </w:pPr>
                          </w:p>
                          <w:p w:rsidR="009F0DD5" w:rsidRPr="00AD2F11" w:rsidRDefault="00AD2F11" w:rsidP="009F0DD5">
                            <w:pPr>
                              <w:spacing w:after="0" w:line="240" w:lineRule="auto"/>
                              <w:jc w:val="both"/>
                              <w:rPr>
                                <w:rFonts w:eastAsiaTheme="minorEastAsia"/>
                                <w:b/>
                                <w:color w:val="984806" w:themeColor="accent6" w:themeShade="80"/>
                                <w:sz w:val="16"/>
                                <w:szCs w:val="16"/>
                                <w:u w:val="single"/>
                                <w:lang w:eastAsia="en-GB"/>
                              </w:rPr>
                            </w:pPr>
                            <w:r w:rsidRPr="00AD2F11">
                              <w:rPr>
                                <w:rFonts w:eastAsiaTheme="minorEastAsia"/>
                                <w:b/>
                                <w:color w:val="984806" w:themeColor="accent6" w:themeShade="80"/>
                                <w:sz w:val="16"/>
                                <w:szCs w:val="16"/>
                                <w:u w:val="single"/>
                                <w:lang w:eastAsia="en-GB"/>
                              </w:rPr>
                              <w:t>Education f</w:t>
                            </w:r>
                            <w:r w:rsidR="009F0DD5" w:rsidRPr="00AD2F11">
                              <w:rPr>
                                <w:rFonts w:eastAsiaTheme="minorEastAsia"/>
                                <w:b/>
                                <w:color w:val="984806" w:themeColor="accent6" w:themeShade="80"/>
                                <w:sz w:val="16"/>
                                <w:szCs w:val="16"/>
                                <w:u w:val="single"/>
                                <w:lang w:eastAsia="en-GB"/>
                              </w:rPr>
                              <w:t>or the 21</w:t>
                            </w:r>
                            <w:r w:rsidR="009F0DD5" w:rsidRPr="00AD2F11">
                              <w:rPr>
                                <w:rFonts w:eastAsiaTheme="minorEastAsia"/>
                                <w:b/>
                                <w:color w:val="984806" w:themeColor="accent6" w:themeShade="80"/>
                                <w:sz w:val="16"/>
                                <w:szCs w:val="16"/>
                                <w:u w:val="single"/>
                                <w:vertAlign w:val="superscript"/>
                                <w:lang w:eastAsia="en-GB"/>
                              </w:rPr>
                              <w:t>st</w:t>
                            </w:r>
                            <w:r w:rsidR="009F0DD5" w:rsidRPr="00AD2F11">
                              <w:rPr>
                                <w:rFonts w:eastAsiaTheme="minorEastAsia"/>
                                <w:b/>
                                <w:color w:val="984806" w:themeColor="accent6" w:themeShade="80"/>
                                <w:sz w:val="16"/>
                                <w:szCs w:val="16"/>
                                <w:u w:val="single"/>
                                <w:lang w:eastAsia="en-GB"/>
                              </w:rPr>
                              <w:t xml:space="preserve"> Century</w:t>
                            </w:r>
                            <w:r w:rsidRPr="00AD2F11">
                              <w:rPr>
                                <w:rFonts w:eastAsiaTheme="minorEastAsia"/>
                                <w:b/>
                                <w:color w:val="984806" w:themeColor="accent6" w:themeShade="80"/>
                                <w:sz w:val="16"/>
                                <w:szCs w:val="16"/>
                                <w:u w:val="single"/>
                                <w:lang w:eastAsia="en-GB"/>
                              </w:rPr>
                              <w:t xml:space="preserve"> </w:t>
                            </w:r>
                          </w:p>
                          <w:p w:rsidR="009F0DD5" w:rsidRDefault="00AB65F2" w:rsidP="006A6DBC">
                            <w:pPr>
                              <w:spacing w:after="0" w:line="240" w:lineRule="auto"/>
                              <w:jc w:val="both"/>
                              <w:rPr>
                                <w:rFonts w:eastAsia="Times New Roman" w:cs="Tahoma"/>
                                <w:color w:val="000000"/>
                                <w:sz w:val="16"/>
                                <w:szCs w:val="16"/>
                                <w:lang w:eastAsia="en-GB"/>
                              </w:rPr>
                            </w:pPr>
                            <w:r>
                              <w:rPr>
                                <w:rFonts w:eastAsia="Times New Roman" w:cs="Tahoma"/>
                                <w:color w:val="000000"/>
                                <w:sz w:val="16"/>
                                <w:szCs w:val="16"/>
                                <w:lang w:eastAsia="en-GB"/>
                              </w:rPr>
                              <w:t>T</w:t>
                            </w:r>
                            <w:r w:rsidR="009F0DD5" w:rsidRPr="00C34306">
                              <w:rPr>
                                <w:rFonts w:eastAsia="Times New Roman" w:cs="Tahoma"/>
                                <w:color w:val="000000"/>
                                <w:sz w:val="16"/>
                                <w:szCs w:val="16"/>
                                <w:lang w:eastAsia="en-GB"/>
                              </w:rPr>
                              <w:t>his</w:t>
                            </w:r>
                            <w:r w:rsidR="00AD2F11">
                              <w:rPr>
                                <w:rFonts w:eastAsia="Times New Roman" w:cs="Tahoma"/>
                                <w:color w:val="000000"/>
                                <w:sz w:val="16"/>
                                <w:szCs w:val="16"/>
                                <w:lang w:eastAsia="en-GB"/>
                              </w:rPr>
                              <w:t xml:space="preserve"> </w:t>
                            </w:r>
                            <w:r w:rsidR="009F0DD5" w:rsidRPr="00C34306">
                              <w:rPr>
                                <w:rFonts w:eastAsia="Times New Roman" w:cs="Tahoma"/>
                                <w:color w:val="000000"/>
                                <w:sz w:val="16"/>
                                <w:szCs w:val="16"/>
                                <w:lang w:eastAsia="en-GB"/>
                              </w:rPr>
                              <w:t>introductory unit explores how 21st century approaches shift the emphasis from teaching youngsters towards enabling them to learn more effectively. The key points are to know what's worth learning, know your own learning strengths, know who can help you, know how to overcome confusion in</w:t>
                            </w:r>
                            <w:r w:rsidR="009F0DD5" w:rsidRPr="00C34306">
                              <w:rPr>
                                <w:rFonts w:ascii="Tahoma" w:eastAsia="Times New Roman" w:hAnsi="Tahoma" w:cs="Tahoma"/>
                                <w:color w:val="000000"/>
                                <w:sz w:val="20"/>
                                <w:szCs w:val="20"/>
                                <w:lang w:eastAsia="en-GB"/>
                              </w:rPr>
                              <w:t xml:space="preserve"> </w:t>
                            </w:r>
                            <w:r w:rsidR="009F0DD5" w:rsidRPr="00C34306">
                              <w:rPr>
                                <w:rFonts w:eastAsia="Times New Roman" w:cs="Tahoma"/>
                                <w:color w:val="000000"/>
                                <w:sz w:val="16"/>
                                <w:szCs w:val="16"/>
                                <w:lang w:eastAsia="en-GB"/>
                              </w:rPr>
                              <w:t>learning, know the best learning approach to any particular challenge. It is all about learning mental agility and emotional stamina.</w:t>
                            </w:r>
                          </w:p>
                          <w:p w:rsidR="009F0DD5" w:rsidRDefault="009F0DD5" w:rsidP="006A6DBC">
                            <w:pPr>
                              <w:spacing w:after="0" w:line="240" w:lineRule="auto"/>
                              <w:jc w:val="both"/>
                              <w:rPr>
                                <w:rFonts w:eastAsiaTheme="minorEastAsia"/>
                                <w:b/>
                                <w:color w:val="984806" w:themeColor="accent6" w:themeShade="80"/>
                                <w:sz w:val="16"/>
                                <w:szCs w:val="16"/>
                                <w:lang w:eastAsia="en-GB"/>
                              </w:rPr>
                            </w:pPr>
                          </w:p>
                          <w:p w:rsidR="006A6DBC" w:rsidRDefault="009F0DD5" w:rsidP="006A6DBC">
                            <w:pPr>
                              <w:spacing w:after="0" w:line="240" w:lineRule="auto"/>
                              <w:jc w:val="both"/>
                              <w:rPr>
                                <w:rFonts w:eastAsiaTheme="minorEastAsia" w:cstheme="minorHAnsi"/>
                                <w:b/>
                                <w:color w:val="984806" w:themeColor="accent6" w:themeShade="80"/>
                                <w:sz w:val="16"/>
                                <w:szCs w:val="16"/>
                                <w:u w:val="single"/>
                                <w:lang w:eastAsia="en-GB"/>
                              </w:rPr>
                            </w:pPr>
                            <w:r w:rsidRPr="009F0DD5">
                              <w:rPr>
                                <w:rFonts w:eastAsiaTheme="minorEastAsia" w:cstheme="minorHAnsi"/>
                                <w:b/>
                                <w:color w:val="984806" w:themeColor="accent6" w:themeShade="80"/>
                                <w:sz w:val="16"/>
                                <w:szCs w:val="16"/>
                                <w:u w:val="single"/>
                                <w:lang w:eastAsia="en-GB"/>
                              </w:rPr>
                              <w:t>Developing the mind to learn</w:t>
                            </w:r>
                            <w:r w:rsidR="006A6DBC" w:rsidRPr="006A6DBC">
                              <w:rPr>
                                <w:rFonts w:eastAsiaTheme="minorEastAsia" w:cstheme="minorHAnsi"/>
                                <w:b/>
                                <w:color w:val="984806" w:themeColor="accent6" w:themeShade="80"/>
                                <w:sz w:val="16"/>
                                <w:szCs w:val="16"/>
                                <w:lang w:eastAsia="en-GB"/>
                              </w:rPr>
                              <w:t xml:space="preserve"> </w:t>
                            </w:r>
                          </w:p>
                          <w:p w:rsidR="00AB65F2" w:rsidRDefault="00AB65F2" w:rsidP="006A6DBC">
                            <w:pPr>
                              <w:spacing w:after="0" w:line="240" w:lineRule="auto"/>
                              <w:jc w:val="both"/>
                              <w:rPr>
                                <w:rFonts w:eastAsia="Times New Roman" w:cs="Tahoma"/>
                                <w:color w:val="000000"/>
                                <w:sz w:val="16"/>
                                <w:szCs w:val="16"/>
                              </w:rPr>
                            </w:pPr>
                            <w:r>
                              <w:rPr>
                                <w:rFonts w:eastAsia="Times New Roman" w:cs="Tahoma"/>
                                <w:color w:val="000000"/>
                                <w:sz w:val="16"/>
                                <w:szCs w:val="16"/>
                              </w:rPr>
                              <w:t xml:space="preserve">This </w:t>
                            </w:r>
                            <w:r w:rsidR="009F0DD5" w:rsidRPr="00C34306">
                              <w:rPr>
                                <w:rFonts w:eastAsia="Times New Roman" w:cs="Tahoma"/>
                                <w:color w:val="000000"/>
                                <w:sz w:val="16"/>
                                <w:szCs w:val="16"/>
                              </w:rPr>
                              <w:t>is all about the approaches to "learning to learn" - it shows you how to be a more confident, more competent and m</w:t>
                            </w:r>
                            <w:r w:rsidR="00175973">
                              <w:rPr>
                                <w:rFonts w:eastAsia="Times New Roman" w:cs="Tahoma"/>
                                <w:color w:val="000000"/>
                                <w:sz w:val="16"/>
                                <w:szCs w:val="16"/>
                              </w:rPr>
                              <w:t>ore efficient</w:t>
                            </w:r>
                            <w:r w:rsidR="009F0DD5" w:rsidRPr="00C34306">
                              <w:rPr>
                                <w:rFonts w:eastAsia="Times New Roman" w:cs="Tahoma"/>
                                <w:color w:val="000000"/>
                                <w:sz w:val="16"/>
                                <w:szCs w:val="16"/>
                              </w:rPr>
                              <w:t xml:space="preserve"> learner. </w:t>
                            </w:r>
                          </w:p>
                          <w:p w:rsidR="009F0DD5" w:rsidRPr="00C34306" w:rsidRDefault="006376FE" w:rsidP="006A6DBC">
                            <w:pPr>
                              <w:spacing w:after="0" w:line="240" w:lineRule="auto"/>
                              <w:jc w:val="both"/>
                              <w:rPr>
                                <w:rFonts w:eastAsiaTheme="minorEastAsia"/>
                                <w:b/>
                                <w:color w:val="984806" w:themeColor="accent6" w:themeShade="80"/>
                                <w:sz w:val="16"/>
                                <w:szCs w:val="16"/>
                                <w:lang w:eastAsia="en-GB"/>
                              </w:rPr>
                            </w:pPr>
                            <w:r>
                              <w:rPr>
                                <w:rFonts w:eastAsia="Times New Roman" w:cs="Tahoma"/>
                                <w:color w:val="000000"/>
                                <w:sz w:val="16"/>
                                <w:szCs w:val="16"/>
                              </w:rPr>
                              <w:t>This is t</w:t>
                            </w:r>
                            <w:r w:rsidR="00AB65F2">
                              <w:rPr>
                                <w:rFonts w:eastAsia="Times New Roman" w:cs="Tahoma"/>
                                <w:color w:val="000000"/>
                                <w:sz w:val="16"/>
                                <w:szCs w:val="16"/>
                              </w:rPr>
                              <w:t>raining your mind to learn</w:t>
                            </w:r>
                            <w:r w:rsidR="009F0DD5" w:rsidRPr="00C34306">
                              <w:rPr>
                                <w:rFonts w:eastAsia="Times New Roman" w:cs="Tahoma"/>
                                <w:color w:val="000000"/>
                                <w:sz w:val="16"/>
                                <w:szCs w:val="16"/>
                              </w:rPr>
                              <w:t xml:space="preserve"> more effectively as an individual.</w:t>
                            </w:r>
                          </w:p>
                          <w:p w:rsidR="00C47FD4" w:rsidRPr="004E2FBA" w:rsidRDefault="00C47FD4" w:rsidP="006A6DBC">
                            <w:pPr>
                              <w:pStyle w:val="NoSpacing"/>
                              <w:jc w:val="both"/>
                              <w:rPr>
                                <w:sz w:val="16"/>
                                <w:szCs w:val="16"/>
                              </w:rPr>
                            </w:pPr>
                          </w:p>
                          <w:p w:rsidR="001B3184" w:rsidRDefault="009F0DD5" w:rsidP="006A6DBC">
                            <w:pPr>
                              <w:spacing w:after="0" w:line="240" w:lineRule="auto"/>
                              <w:jc w:val="both"/>
                              <w:rPr>
                                <w:rFonts w:eastAsia="Times New Roman" w:cs="Tahoma"/>
                                <w:color w:val="000000"/>
                                <w:sz w:val="16"/>
                                <w:szCs w:val="16"/>
                              </w:rPr>
                            </w:pPr>
                            <w:r w:rsidRPr="009F0DD5">
                              <w:rPr>
                                <w:rFonts w:eastAsiaTheme="minorEastAsia" w:cstheme="minorHAnsi"/>
                                <w:b/>
                                <w:color w:val="984806" w:themeColor="accent6" w:themeShade="80"/>
                                <w:sz w:val="16"/>
                                <w:szCs w:val="16"/>
                                <w:u w:val="single"/>
                                <w:lang w:eastAsia="en-GB"/>
                              </w:rPr>
                              <w:t>Changing the way teachers approach learning</w:t>
                            </w:r>
                            <w:r w:rsidR="006A6DBC" w:rsidRPr="006A6DBC">
                              <w:rPr>
                                <w:rFonts w:eastAsiaTheme="minorEastAsia" w:cstheme="minorHAnsi"/>
                                <w:b/>
                                <w:color w:val="984806" w:themeColor="accent6" w:themeShade="80"/>
                                <w:sz w:val="16"/>
                                <w:szCs w:val="16"/>
                                <w:lang w:eastAsia="en-GB"/>
                              </w:rPr>
                              <w:t xml:space="preserve"> </w:t>
                            </w:r>
                            <w:r w:rsidR="006A6DBC">
                              <w:rPr>
                                <w:rFonts w:eastAsia="Times New Roman" w:cs="Tahoma"/>
                                <w:color w:val="000000"/>
                                <w:sz w:val="16"/>
                                <w:szCs w:val="16"/>
                              </w:rPr>
                              <w:t xml:space="preserve"> </w:t>
                            </w:r>
                          </w:p>
                          <w:p w:rsidR="009F0DD5" w:rsidRDefault="001B3184" w:rsidP="006A6DBC">
                            <w:pPr>
                              <w:spacing w:after="0" w:line="240" w:lineRule="auto"/>
                              <w:jc w:val="both"/>
                              <w:rPr>
                                <w:rFonts w:eastAsia="Times New Roman" w:cs="Tahoma"/>
                                <w:color w:val="000000"/>
                                <w:sz w:val="16"/>
                                <w:szCs w:val="16"/>
                              </w:rPr>
                            </w:pPr>
                            <w:r>
                              <w:rPr>
                                <w:rFonts w:eastAsia="Times New Roman" w:cs="Tahoma"/>
                                <w:color w:val="000000"/>
                                <w:sz w:val="16"/>
                                <w:szCs w:val="16"/>
                              </w:rPr>
                              <w:t>M</w:t>
                            </w:r>
                            <w:r w:rsidR="009F0DD5" w:rsidRPr="00C34306">
                              <w:rPr>
                                <w:rFonts w:eastAsia="Times New Roman" w:cs="Tahoma"/>
                                <w:color w:val="000000"/>
                                <w:sz w:val="16"/>
                                <w:szCs w:val="16"/>
                              </w:rPr>
                              <w:t xml:space="preserve">oving the emphasis away from students being seen as passive learners. Minds are not meant </w:t>
                            </w:r>
                            <w:r>
                              <w:rPr>
                                <w:rFonts w:eastAsia="Times New Roman" w:cs="Tahoma"/>
                                <w:color w:val="000000"/>
                                <w:sz w:val="16"/>
                                <w:szCs w:val="16"/>
                              </w:rPr>
                              <w:t xml:space="preserve">merely </w:t>
                            </w:r>
                            <w:r w:rsidR="009F0DD5" w:rsidRPr="00C34306">
                              <w:rPr>
                                <w:rFonts w:eastAsia="Times New Roman" w:cs="Tahoma"/>
                                <w:color w:val="000000"/>
                                <w:sz w:val="16"/>
                                <w:szCs w:val="16"/>
                              </w:rPr>
                              <w:t>to be filled with information - teaching is not about assembly line production. Teachers need to be strengthening students</w:t>
                            </w:r>
                            <w:r>
                              <w:rPr>
                                <w:rFonts w:eastAsia="Times New Roman" w:cs="Tahoma"/>
                                <w:color w:val="000000"/>
                                <w:sz w:val="16"/>
                                <w:szCs w:val="16"/>
                              </w:rPr>
                              <w:t>’</w:t>
                            </w:r>
                            <w:r w:rsidR="009F0DD5" w:rsidRPr="00C34306">
                              <w:rPr>
                                <w:rFonts w:eastAsia="Times New Roman" w:cs="Tahoma"/>
                                <w:color w:val="000000"/>
                                <w:sz w:val="16"/>
                                <w:szCs w:val="16"/>
                              </w:rPr>
                              <w:t xml:space="preserve"> learning power.</w:t>
                            </w:r>
                          </w:p>
                          <w:p w:rsidR="009F0DD5" w:rsidRDefault="009F0DD5" w:rsidP="006A6DBC">
                            <w:pPr>
                              <w:spacing w:after="0" w:line="240" w:lineRule="auto"/>
                              <w:jc w:val="both"/>
                              <w:rPr>
                                <w:rFonts w:eastAsia="Times New Roman" w:cs="Tahoma"/>
                                <w:color w:val="000000"/>
                                <w:sz w:val="16"/>
                                <w:szCs w:val="16"/>
                              </w:rPr>
                            </w:pPr>
                          </w:p>
                          <w:p w:rsidR="006A6DBC" w:rsidRDefault="009F0DD5" w:rsidP="006A6DBC">
                            <w:pPr>
                              <w:spacing w:after="0" w:line="240" w:lineRule="auto"/>
                              <w:jc w:val="both"/>
                              <w:rPr>
                                <w:rFonts w:eastAsiaTheme="minorEastAsia" w:cstheme="minorHAnsi"/>
                                <w:b/>
                                <w:color w:val="984806" w:themeColor="accent6" w:themeShade="80"/>
                                <w:sz w:val="16"/>
                                <w:szCs w:val="16"/>
                                <w:u w:val="single"/>
                                <w:lang w:eastAsia="en-GB"/>
                              </w:rPr>
                            </w:pPr>
                            <w:r w:rsidRPr="009F0DD5">
                              <w:rPr>
                                <w:rFonts w:eastAsiaTheme="minorEastAsia" w:cstheme="minorHAnsi"/>
                                <w:b/>
                                <w:color w:val="984806" w:themeColor="accent6" w:themeShade="80"/>
                                <w:sz w:val="16"/>
                                <w:szCs w:val="16"/>
                                <w:u w:val="single"/>
                                <w:lang w:eastAsia="en-GB"/>
                              </w:rPr>
                              <w:t xml:space="preserve">Reforming school approaches to </w:t>
                            </w:r>
                          </w:p>
                          <w:p w:rsidR="009F0DD5" w:rsidRPr="006A6DBC" w:rsidRDefault="00133A2B" w:rsidP="006A6DBC">
                            <w:pPr>
                              <w:spacing w:after="0" w:line="240" w:lineRule="auto"/>
                              <w:jc w:val="both"/>
                              <w:rPr>
                                <w:rFonts w:eastAsiaTheme="minorEastAsia" w:cstheme="minorHAnsi"/>
                                <w:b/>
                                <w:color w:val="984806" w:themeColor="accent6" w:themeShade="80"/>
                                <w:sz w:val="16"/>
                                <w:szCs w:val="16"/>
                                <w:lang w:eastAsia="en-GB"/>
                              </w:rPr>
                            </w:pPr>
                            <w:r w:rsidRPr="009F0DD5">
                              <w:rPr>
                                <w:rFonts w:eastAsiaTheme="minorEastAsia" w:cstheme="minorHAnsi"/>
                                <w:b/>
                                <w:color w:val="984806" w:themeColor="accent6" w:themeShade="80"/>
                                <w:sz w:val="16"/>
                                <w:szCs w:val="16"/>
                                <w:u w:val="single"/>
                                <w:lang w:eastAsia="en-GB"/>
                              </w:rPr>
                              <w:t>L</w:t>
                            </w:r>
                            <w:r w:rsidR="009F0DD5" w:rsidRPr="009F0DD5">
                              <w:rPr>
                                <w:rFonts w:eastAsiaTheme="minorEastAsia" w:cstheme="minorHAnsi"/>
                                <w:b/>
                                <w:color w:val="984806" w:themeColor="accent6" w:themeShade="80"/>
                                <w:sz w:val="16"/>
                                <w:szCs w:val="16"/>
                                <w:u w:val="single"/>
                                <w:lang w:eastAsia="en-GB"/>
                              </w:rPr>
                              <w:t>earning</w:t>
                            </w:r>
                            <w:r>
                              <w:rPr>
                                <w:rFonts w:eastAsia="Times New Roman" w:cs="Tahoma"/>
                                <w:color w:val="000000"/>
                                <w:sz w:val="16"/>
                                <w:szCs w:val="16"/>
                              </w:rPr>
                              <w:t xml:space="preserve"> </w:t>
                            </w:r>
                            <w:r w:rsidR="009F0DD5" w:rsidRPr="009F0DD5">
                              <w:rPr>
                                <w:rFonts w:eastAsia="Times New Roman" w:cs="Tahoma"/>
                                <w:color w:val="000000"/>
                                <w:sz w:val="16"/>
                                <w:szCs w:val="16"/>
                              </w:rPr>
                              <w:t xml:space="preserve">making education more student centred, </w:t>
                            </w:r>
                            <w:r w:rsidR="00012BCC">
                              <w:rPr>
                                <w:rFonts w:eastAsia="Times New Roman" w:cs="Tahoma"/>
                                <w:color w:val="000000"/>
                                <w:sz w:val="16"/>
                                <w:szCs w:val="16"/>
                              </w:rPr>
                              <w:t xml:space="preserve">practical </w:t>
                            </w:r>
                            <w:r w:rsidR="009F0DD5" w:rsidRPr="009F0DD5">
                              <w:rPr>
                                <w:rFonts w:eastAsia="Times New Roman" w:cs="Tahoma"/>
                                <w:color w:val="000000"/>
                                <w:sz w:val="16"/>
                                <w:szCs w:val="16"/>
                              </w:rPr>
                              <w:t>learning orientated, enjoyable and forward looking. Teachers will need more flexibility</w:t>
                            </w:r>
                            <w:r w:rsidR="006376FE">
                              <w:rPr>
                                <w:rFonts w:eastAsia="Times New Roman" w:cs="Tahoma"/>
                                <w:color w:val="000000"/>
                                <w:sz w:val="16"/>
                                <w:szCs w:val="16"/>
                              </w:rPr>
                              <w:t>,</w:t>
                            </w:r>
                            <w:r w:rsidR="009F0DD5" w:rsidRPr="009F0DD5">
                              <w:rPr>
                                <w:rFonts w:eastAsia="Times New Roman" w:cs="Tahoma"/>
                                <w:color w:val="000000"/>
                                <w:sz w:val="16"/>
                                <w:szCs w:val="16"/>
                              </w:rPr>
                              <w:t xml:space="preserve"> and help with new techniques such as assessment for learning CPD</w:t>
                            </w:r>
                            <w:r w:rsidR="006376FE">
                              <w:rPr>
                                <w:rFonts w:eastAsia="Times New Roman" w:cs="Tahoma"/>
                                <w:color w:val="000000"/>
                                <w:sz w:val="16"/>
                                <w:szCs w:val="16"/>
                              </w:rPr>
                              <w:t xml:space="preserve"> </w:t>
                            </w:r>
                            <w:r w:rsidR="009F0DD5" w:rsidRPr="009F0DD5">
                              <w:rPr>
                                <w:rFonts w:eastAsia="Times New Roman" w:cs="Tahoma"/>
                                <w:color w:val="000000"/>
                                <w:sz w:val="16"/>
                                <w:szCs w:val="16"/>
                              </w:rPr>
                              <w:t xml:space="preserve">programmes </w:t>
                            </w:r>
                            <w:r w:rsidR="006376FE">
                              <w:rPr>
                                <w:rFonts w:eastAsia="Times New Roman" w:cs="Tahoma"/>
                                <w:color w:val="000000"/>
                                <w:sz w:val="16"/>
                                <w:szCs w:val="16"/>
                              </w:rPr>
                              <w:t>will be needed to establish</w:t>
                            </w:r>
                            <w:r w:rsidR="009F0DD5" w:rsidRPr="009F0DD5">
                              <w:rPr>
                                <w:rFonts w:eastAsia="Times New Roman" w:cs="Tahoma"/>
                                <w:color w:val="000000"/>
                                <w:sz w:val="16"/>
                                <w:szCs w:val="16"/>
                              </w:rPr>
                              <w:t xml:space="preserve"> this in all schools.</w:t>
                            </w:r>
                          </w:p>
                          <w:p w:rsidR="009F0DD5" w:rsidRPr="009F0DD5" w:rsidRDefault="009F0DD5" w:rsidP="006A6DBC">
                            <w:pPr>
                              <w:spacing w:after="0" w:line="240" w:lineRule="auto"/>
                              <w:jc w:val="both"/>
                              <w:rPr>
                                <w:rFonts w:eastAsia="Times New Roman" w:cs="Tahoma"/>
                                <w:color w:val="000000"/>
                                <w:sz w:val="16"/>
                                <w:szCs w:val="16"/>
                              </w:rPr>
                            </w:pPr>
                          </w:p>
                          <w:p w:rsidR="006A6DBC" w:rsidRPr="006A6DBC" w:rsidRDefault="009F0DD5" w:rsidP="006A6DBC">
                            <w:pPr>
                              <w:spacing w:after="0" w:line="240" w:lineRule="auto"/>
                              <w:jc w:val="both"/>
                              <w:rPr>
                                <w:rFonts w:eastAsiaTheme="minorEastAsia" w:cstheme="minorHAnsi"/>
                                <w:b/>
                                <w:color w:val="984806" w:themeColor="accent6" w:themeShade="80"/>
                                <w:sz w:val="16"/>
                                <w:szCs w:val="16"/>
                                <w:u w:val="single"/>
                                <w:lang w:eastAsia="en-GB"/>
                              </w:rPr>
                            </w:pPr>
                            <w:r w:rsidRPr="009F0DD5">
                              <w:rPr>
                                <w:rFonts w:eastAsiaTheme="minorEastAsia" w:cstheme="minorHAnsi"/>
                                <w:b/>
                                <w:color w:val="984806" w:themeColor="accent6" w:themeShade="80"/>
                                <w:sz w:val="16"/>
                                <w:szCs w:val="16"/>
                                <w:u w:val="single"/>
                                <w:lang w:eastAsia="en-GB"/>
                              </w:rPr>
                              <w:t>What is Learning Power</w:t>
                            </w:r>
                            <w:r w:rsidR="00EC3B92">
                              <w:rPr>
                                <w:rFonts w:eastAsiaTheme="minorEastAsia" w:cstheme="minorHAnsi"/>
                                <w:b/>
                                <w:color w:val="984806" w:themeColor="accent6" w:themeShade="80"/>
                                <w:sz w:val="16"/>
                                <w:szCs w:val="16"/>
                                <w:u w:val="single"/>
                                <w:lang w:eastAsia="en-GB"/>
                              </w:rPr>
                              <w:t>?</w:t>
                            </w:r>
                            <w:r w:rsidRPr="006A6DBC">
                              <w:rPr>
                                <w:rFonts w:eastAsiaTheme="minorEastAsia" w:cstheme="minorHAnsi"/>
                                <w:b/>
                                <w:color w:val="984806" w:themeColor="accent6" w:themeShade="80"/>
                                <w:sz w:val="16"/>
                                <w:szCs w:val="16"/>
                                <w:u w:val="single"/>
                                <w:lang w:eastAsia="en-GB"/>
                              </w:rPr>
                              <w:t xml:space="preserve"> </w:t>
                            </w:r>
                          </w:p>
                          <w:p w:rsidR="009F0DD5" w:rsidRDefault="006376FE" w:rsidP="006A6DBC">
                            <w:pPr>
                              <w:spacing w:after="0" w:line="240" w:lineRule="auto"/>
                              <w:jc w:val="both"/>
                              <w:rPr>
                                <w:rFonts w:eastAsia="Times New Roman" w:cs="Tahoma"/>
                                <w:color w:val="000000"/>
                                <w:sz w:val="16"/>
                                <w:szCs w:val="16"/>
                              </w:rPr>
                            </w:pPr>
                            <w:r>
                              <w:rPr>
                                <w:rFonts w:eastAsia="Times New Roman" w:cs="Tahoma"/>
                                <w:color w:val="000000"/>
                                <w:sz w:val="16"/>
                                <w:szCs w:val="16"/>
                              </w:rPr>
                              <w:t>U</w:t>
                            </w:r>
                            <w:r w:rsidR="009F0DD5" w:rsidRPr="009F0DD5">
                              <w:rPr>
                                <w:rFonts w:eastAsia="Times New Roman" w:cs="Tahoma"/>
                                <w:color w:val="000000"/>
                                <w:sz w:val="16"/>
                                <w:szCs w:val="16"/>
                              </w:rPr>
                              <w:t>n</w:t>
                            </w:r>
                            <w:r w:rsidR="006A6DBC">
                              <w:rPr>
                                <w:rFonts w:eastAsia="Times New Roman" w:cs="Tahoma"/>
                                <w:color w:val="000000"/>
                                <w:sz w:val="16"/>
                                <w:szCs w:val="16"/>
                              </w:rPr>
                              <w:t xml:space="preserve">derstanding how we learn – </w:t>
                            </w:r>
                            <w:r>
                              <w:rPr>
                                <w:rFonts w:eastAsia="Times New Roman" w:cs="Tahoma"/>
                                <w:color w:val="000000"/>
                                <w:sz w:val="16"/>
                                <w:szCs w:val="16"/>
                              </w:rPr>
                              <w:t>M</w:t>
                            </w:r>
                            <w:r w:rsidR="006A6DBC">
                              <w:rPr>
                                <w:rFonts w:eastAsia="Times New Roman" w:cs="Tahoma"/>
                                <w:color w:val="000000"/>
                                <w:sz w:val="16"/>
                                <w:szCs w:val="16"/>
                              </w:rPr>
                              <w:t>eta </w:t>
                            </w:r>
                            <w:r>
                              <w:rPr>
                                <w:rFonts w:eastAsia="Times New Roman" w:cs="Tahoma"/>
                                <w:color w:val="000000"/>
                                <w:sz w:val="16"/>
                                <w:szCs w:val="16"/>
                              </w:rPr>
                              <w:t>L</w:t>
                            </w:r>
                            <w:r w:rsidR="009F0DD5" w:rsidRPr="009F0DD5">
                              <w:rPr>
                                <w:rFonts w:eastAsia="Times New Roman" w:cs="Tahoma"/>
                                <w:color w:val="000000"/>
                                <w:sz w:val="16"/>
                                <w:szCs w:val="16"/>
                              </w:rPr>
                              <w:t xml:space="preserve">earning. Preferred learning styles for each individual. Attitudes to learning and values about learning. Better learners become higher achievers - more confident as well as </w:t>
                            </w:r>
                            <w:r>
                              <w:rPr>
                                <w:rFonts w:eastAsia="Times New Roman" w:cs="Tahoma"/>
                                <w:color w:val="000000"/>
                                <w:sz w:val="16"/>
                                <w:szCs w:val="16"/>
                              </w:rPr>
                              <w:t xml:space="preserve">more </w:t>
                            </w:r>
                            <w:r w:rsidR="009F0DD5" w:rsidRPr="009F0DD5">
                              <w:rPr>
                                <w:rFonts w:eastAsia="Times New Roman" w:cs="Tahoma"/>
                                <w:color w:val="000000"/>
                                <w:sz w:val="16"/>
                                <w:szCs w:val="16"/>
                              </w:rPr>
                              <w:t xml:space="preserve">competent </w:t>
                            </w:r>
                            <w:r w:rsidR="00746349">
                              <w:rPr>
                                <w:rFonts w:eastAsia="Times New Roman" w:cs="Tahoma"/>
                                <w:color w:val="000000"/>
                                <w:sz w:val="16"/>
                                <w:szCs w:val="16"/>
                              </w:rPr>
                              <w:t>i</w:t>
                            </w:r>
                            <w:r w:rsidR="009F0DD5" w:rsidRPr="009F0DD5">
                              <w:rPr>
                                <w:rFonts w:eastAsia="Times New Roman" w:cs="Tahoma"/>
                                <w:color w:val="000000"/>
                                <w:sz w:val="16"/>
                                <w:szCs w:val="16"/>
                              </w:rPr>
                              <w:t>n lifelong learning.</w:t>
                            </w:r>
                          </w:p>
                          <w:p w:rsidR="009F0DD5" w:rsidRPr="009F0DD5" w:rsidRDefault="009F0DD5" w:rsidP="006A6DBC">
                            <w:pPr>
                              <w:spacing w:after="0" w:line="240" w:lineRule="auto"/>
                              <w:jc w:val="both"/>
                              <w:rPr>
                                <w:rFonts w:eastAsia="Times New Roman" w:cs="Tahoma"/>
                                <w:color w:val="000000"/>
                                <w:sz w:val="16"/>
                                <w:szCs w:val="16"/>
                              </w:rPr>
                            </w:pPr>
                          </w:p>
                          <w:p w:rsidR="009F0DD5" w:rsidRDefault="009F0DD5" w:rsidP="006A6DBC">
                            <w:pPr>
                              <w:spacing w:after="0" w:line="240" w:lineRule="auto"/>
                              <w:jc w:val="both"/>
                              <w:rPr>
                                <w:rFonts w:eastAsia="Times New Roman" w:cs="Tahoma"/>
                                <w:color w:val="000000"/>
                                <w:sz w:val="16"/>
                                <w:szCs w:val="16"/>
                              </w:rPr>
                            </w:pPr>
                            <w:r w:rsidRPr="009F0DD5">
                              <w:rPr>
                                <w:rFonts w:eastAsiaTheme="minorEastAsia" w:cstheme="minorHAnsi"/>
                                <w:b/>
                                <w:color w:val="984806" w:themeColor="accent6" w:themeShade="80"/>
                                <w:sz w:val="16"/>
                                <w:szCs w:val="16"/>
                                <w:u w:val="single"/>
                                <w:lang w:eastAsia="en-GB"/>
                              </w:rPr>
                              <w:t xml:space="preserve">How to </w:t>
                            </w:r>
                            <w:r w:rsidR="006376FE">
                              <w:rPr>
                                <w:rFonts w:eastAsiaTheme="minorEastAsia" w:cstheme="minorHAnsi"/>
                                <w:b/>
                                <w:color w:val="984806" w:themeColor="accent6" w:themeShade="80"/>
                                <w:sz w:val="16"/>
                                <w:szCs w:val="16"/>
                                <w:u w:val="single"/>
                                <w:lang w:eastAsia="en-GB"/>
                              </w:rPr>
                              <w:t>T</w:t>
                            </w:r>
                            <w:r w:rsidRPr="009F0DD5">
                              <w:rPr>
                                <w:rFonts w:eastAsiaTheme="minorEastAsia" w:cstheme="minorHAnsi"/>
                                <w:b/>
                                <w:color w:val="984806" w:themeColor="accent6" w:themeShade="80"/>
                                <w:sz w:val="16"/>
                                <w:szCs w:val="16"/>
                                <w:u w:val="single"/>
                                <w:lang w:eastAsia="en-GB"/>
                              </w:rPr>
                              <w:t>each Learning Power</w:t>
                            </w:r>
                            <w:r w:rsidR="006A6DBC">
                              <w:rPr>
                                <w:rFonts w:eastAsia="Times New Roman" w:cs="Tahoma"/>
                                <w:color w:val="000000"/>
                                <w:sz w:val="16"/>
                                <w:szCs w:val="16"/>
                              </w:rPr>
                              <w:t xml:space="preserve"> </w:t>
                            </w:r>
                            <w:r w:rsidRPr="009F0DD5">
                              <w:rPr>
                                <w:rFonts w:eastAsia="Times New Roman" w:cs="Tahoma"/>
                                <w:color w:val="000000"/>
                                <w:sz w:val="16"/>
                                <w:szCs w:val="16"/>
                              </w:rPr>
                              <w:t>giving teachers the strategies and tools to  Build Learning Power. Teaching the four R's.</w:t>
                            </w:r>
                          </w:p>
                          <w:p w:rsidR="009F0DD5" w:rsidRPr="009F0DD5" w:rsidRDefault="009F0DD5" w:rsidP="006A6DBC">
                            <w:pPr>
                              <w:spacing w:after="0" w:line="240" w:lineRule="auto"/>
                              <w:jc w:val="both"/>
                              <w:rPr>
                                <w:rFonts w:eastAsia="Times New Roman" w:cs="Tahoma"/>
                                <w:color w:val="000000"/>
                                <w:sz w:val="16"/>
                                <w:szCs w:val="16"/>
                              </w:rPr>
                            </w:pPr>
                          </w:p>
                          <w:p w:rsidR="006A6DBC" w:rsidRPr="00133A2B" w:rsidRDefault="006A6DBC" w:rsidP="00133A2B">
                            <w:pPr>
                              <w:spacing w:after="0" w:line="240" w:lineRule="auto"/>
                              <w:rPr>
                                <w:rFonts w:eastAsiaTheme="minorEastAsia" w:cstheme="minorHAnsi"/>
                                <w:b/>
                                <w:color w:val="984806" w:themeColor="accent6" w:themeShade="80"/>
                                <w:sz w:val="16"/>
                                <w:szCs w:val="16"/>
                                <w:u w:val="single"/>
                                <w:lang w:eastAsia="en-GB"/>
                              </w:rPr>
                            </w:pPr>
                            <w:r w:rsidRPr="00133A2B">
                              <w:rPr>
                                <w:rFonts w:eastAsiaTheme="minorEastAsia" w:cstheme="minorHAnsi"/>
                                <w:b/>
                                <w:color w:val="984806" w:themeColor="accent6" w:themeShade="80"/>
                                <w:sz w:val="16"/>
                                <w:szCs w:val="16"/>
                                <w:u w:val="single"/>
                                <w:lang w:eastAsia="en-GB"/>
                              </w:rPr>
                              <w:t>The 4 </w:t>
                            </w:r>
                            <w:r w:rsidR="009F0DD5" w:rsidRPr="00133A2B">
                              <w:rPr>
                                <w:rFonts w:eastAsiaTheme="minorEastAsia" w:cstheme="minorHAnsi"/>
                                <w:b/>
                                <w:color w:val="984806" w:themeColor="accent6" w:themeShade="80"/>
                                <w:sz w:val="16"/>
                                <w:szCs w:val="16"/>
                                <w:u w:val="single"/>
                                <w:lang w:eastAsia="en-GB"/>
                              </w:rPr>
                              <w:t>Rs</w:t>
                            </w:r>
                            <w:r w:rsidR="009F0DD5" w:rsidRPr="00133A2B">
                              <w:rPr>
                                <w:rFonts w:eastAsia="Times New Roman" w:cs="Tahoma"/>
                                <w:color w:val="000000"/>
                                <w:sz w:val="16"/>
                                <w:szCs w:val="16"/>
                                <w:u w:val="single"/>
                              </w:rPr>
                              <w:t xml:space="preserve"> </w:t>
                            </w:r>
                            <w:r w:rsidR="00133A2B">
                              <w:rPr>
                                <w:rFonts w:eastAsiaTheme="minorEastAsia" w:cstheme="minorHAnsi"/>
                                <w:b/>
                                <w:color w:val="984806" w:themeColor="accent6" w:themeShade="80"/>
                                <w:sz w:val="16"/>
                                <w:szCs w:val="16"/>
                                <w:u w:val="single"/>
                                <w:lang w:eastAsia="en-GB"/>
                              </w:rPr>
                              <w:t xml:space="preserve">- </w:t>
                            </w:r>
                            <w:r w:rsidR="009F0DD5" w:rsidRPr="00133A2B">
                              <w:rPr>
                                <w:rFonts w:eastAsiaTheme="minorEastAsia" w:cstheme="minorHAnsi"/>
                                <w:b/>
                                <w:color w:val="984806" w:themeColor="accent6" w:themeShade="80"/>
                                <w:sz w:val="16"/>
                                <w:szCs w:val="16"/>
                                <w:u w:val="single"/>
                                <w:lang w:eastAsia="en-GB"/>
                              </w:rPr>
                              <w:t>RESILIENCE, RESOURCEFUL</w:t>
                            </w:r>
                            <w:r w:rsidRPr="00133A2B">
                              <w:rPr>
                                <w:rFonts w:eastAsiaTheme="minorEastAsia" w:cstheme="minorHAnsi"/>
                                <w:b/>
                                <w:color w:val="984806" w:themeColor="accent6" w:themeShade="80"/>
                                <w:sz w:val="16"/>
                                <w:szCs w:val="16"/>
                                <w:u w:val="single"/>
                                <w:lang w:eastAsia="en-GB"/>
                              </w:rPr>
                              <w:t>-</w:t>
                            </w:r>
                            <w:r w:rsidR="009F0DD5" w:rsidRPr="00133A2B">
                              <w:rPr>
                                <w:rFonts w:eastAsiaTheme="minorEastAsia" w:cstheme="minorHAnsi"/>
                                <w:b/>
                                <w:color w:val="984806" w:themeColor="accent6" w:themeShade="80"/>
                                <w:sz w:val="16"/>
                                <w:szCs w:val="16"/>
                                <w:u w:val="single"/>
                                <w:lang w:eastAsia="en-GB"/>
                              </w:rPr>
                              <w:t>NESS, REFLECTIVENESS, RECI</w:t>
                            </w:r>
                            <w:r w:rsidRPr="00133A2B">
                              <w:rPr>
                                <w:rFonts w:eastAsiaTheme="minorEastAsia" w:cstheme="minorHAnsi"/>
                                <w:b/>
                                <w:color w:val="984806" w:themeColor="accent6" w:themeShade="80"/>
                                <w:sz w:val="16"/>
                                <w:szCs w:val="16"/>
                                <w:u w:val="single"/>
                                <w:lang w:eastAsia="en-GB"/>
                              </w:rPr>
                              <w:t>PROCITY</w:t>
                            </w:r>
                          </w:p>
                          <w:p w:rsidR="009F0DD5" w:rsidRDefault="009F0DD5" w:rsidP="006A6DBC">
                            <w:pPr>
                              <w:spacing w:after="0" w:line="240" w:lineRule="auto"/>
                              <w:jc w:val="both"/>
                              <w:rPr>
                                <w:rFonts w:eastAsia="Times New Roman" w:cs="Tahoma"/>
                                <w:color w:val="000000"/>
                                <w:sz w:val="16"/>
                                <w:szCs w:val="16"/>
                              </w:rPr>
                            </w:pPr>
                            <w:r w:rsidRPr="009F0DD5">
                              <w:rPr>
                                <w:rFonts w:eastAsia="Times New Roman" w:cs="Tahoma"/>
                                <w:color w:val="000000"/>
                                <w:sz w:val="16"/>
                                <w:szCs w:val="16"/>
                              </w:rPr>
                              <w:t>A detailed breakdown of each of the</w:t>
                            </w:r>
                            <w:r w:rsidR="006A6DBC">
                              <w:rPr>
                                <w:rFonts w:eastAsia="Times New Roman" w:cs="Tahoma"/>
                                <w:color w:val="000000"/>
                                <w:sz w:val="16"/>
                                <w:szCs w:val="16"/>
                              </w:rPr>
                              <w:t>se</w:t>
                            </w:r>
                            <w:r w:rsidRPr="009F0DD5">
                              <w:rPr>
                                <w:rFonts w:eastAsia="Times New Roman" w:cs="Tahoma"/>
                                <w:color w:val="000000"/>
                                <w:sz w:val="16"/>
                                <w:szCs w:val="16"/>
                              </w:rPr>
                              <w:t xml:space="preserve"> key components of Building Learning Power.</w:t>
                            </w:r>
                          </w:p>
                          <w:p w:rsidR="009F0DD5" w:rsidRPr="009F0DD5" w:rsidRDefault="009F0DD5" w:rsidP="006A6DBC">
                            <w:pPr>
                              <w:spacing w:after="0" w:line="240" w:lineRule="auto"/>
                              <w:jc w:val="both"/>
                              <w:rPr>
                                <w:rFonts w:eastAsia="Times New Roman" w:cs="Tahoma"/>
                                <w:color w:val="000000"/>
                                <w:sz w:val="16"/>
                                <w:szCs w:val="16"/>
                              </w:rPr>
                            </w:pPr>
                          </w:p>
                          <w:p w:rsidR="009F0DD5" w:rsidRPr="006A6DBC" w:rsidRDefault="009F0DD5" w:rsidP="006A6DBC">
                            <w:pPr>
                              <w:spacing w:after="0" w:line="240" w:lineRule="auto"/>
                              <w:jc w:val="both"/>
                              <w:rPr>
                                <w:rFonts w:eastAsiaTheme="minorEastAsia" w:cstheme="minorHAnsi"/>
                                <w:b/>
                                <w:color w:val="984806" w:themeColor="accent6" w:themeShade="80"/>
                                <w:sz w:val="16"/>
                                <w:szCs w:val="16"/>
                                <w:lang w:eastAsia="en-GB"/>
                              </w:rPr>
                            </w:pPr>
                            <w:r w:rsidRPr="009F0DD5">
                              <w:rPr>
                                <w:rFonts w:eastAsiaTheme="minorEastAsia" w:cstheme="minorHAnsi"/>
                                <w:b/>
                                <w:color w:val="984806" w:themeColor="accent6" w:themeShade="80"/>
                                <w:sz w:val="16"/>
                                <w:szCs w:val="16"/>
                                <w:u w:val="single"/>
                                <w:lang w:eastAsia="en-GB"/>
                              </w:rPr>
                              <w:t xml:space="preserve">Teachers and the Learning Power </w:t>
                            </w:r>
                            <w:r w:rsidR="006376FE">
                              <w:rPr>
                                <w:rFonts w:eastAsiaTheme="minorEastAsia" w:cstheme="minorHAnsi"/>
                                <w:b/>
                                <w:color w:val="984806" w:themeColor="accent6" w:themeShade="80"/>
                                <w:sz w:val="16"/>
                                <w:szCs w:val="16"/>
                                <w:u w:val="single"/>
                                <w:lang w:eastAsia="en-GB"/>
                              </w:rPr>
                              <w:t>P</w:t>
                            </w:r>
                            <w:r w:rsidRPr="009F0DD5">
                              <w:rPr>
                                <w:rFonts w:eastAsiaTheme="minorEastAsia" w:cstheme="minorHAnsi"/>
                                <w:b/>
                                <w:color w:val="984806" w:themeColor="accent6" w:themeShade="80"/>
                                <w:sz w:val="16"/>
                                <w:szCs w:val="16"/>
                                <w:u w:val="single"/>
                                <w:lang w:eastAsia="en-GB"/>
                              </w:rPr>
                              <w:t>alette</w:t>
                            </w:r>
                            <w:r w:rsidR="00133A2B">
                              <w:rPr>
                                <w:rFonts w:eastAsia="Times New Roman" w:cs="Tahoma"/>
                                <w:color w:val="000000"/>
                                <w:sz w:val="16"/>
                                <w:szCs w:val="16"/>
                              </w:rPr>
                              <w:t xml:space="preserve"> </w:t>
                            </w:r>
                            <w:r w:rsidRPr="009F0DD5">
                              <w:rPr>
                                <w:rFonts w:eastAsia="Times New Roman" w:cs="Tahoma"/>
                                <w:color w:val="000000"/>
                                <w:sz w:val="16"/>
                                <w:szCs w:val="16"/>
                              </w:rPr>
                              <w:t>explaining, commentating, orchestrating and modelling</w:t>
                            </w:r>
                            <w:r w:rsidR="006A6DBC">
                              <w:rPr>
                                <w:rFonts w:eastAsia="Times New Roman" w:cs="Tahoma"/>
                                <w:color w:val="000000"/>
                                <w:sz w:val="16"/>
                                <w:szCs w:val="16"/>
                              </w:rPr>
                              <w:t xml:space="preserve"> ..</w:t>
                            </w:r>
                            <w:r w:rsidRPr="009F0DD5">
                              <w:rPr>
                                <w:rFonts w:eastAsia="Times New Roman" w:cs="Tahoma"/>
                                <w:color w:val="000000"/>
                                <w:sz w:val="16"/>
                                <w:szCs w:val="16"/>
                              </w:rPr>
                              <w:t>.</w:t>
                            </w:r>
                            <w:r w:rsidR="006A6DBC">
                              <w:rPr>
                                <w:rFonts w:eastAsia="Times New Roman" w:cs="Tahoma"/>
                                <w:color w:val="000000"/>
                                <w:sz w:val="16"/>
                                <w:szCs w:val="16"/>
                              </w:rPr>
                              <w:t xml:space="preserve"> </w:t>
                            </w:r>
                            <w:r w:rsidRPr="009F0DD5">
                              <w:rPr>
                                <w:rFonts w:eastAsia="Times New Roman" w:cs="Tahoma"/>
                                <w:color w:val="000000"/>
                                <w:sz w:val="16"/>
                                <w:szCs w:val="16"/>
                              </w:rPr>
                              <w:t>not teaching any</w:t>
                            </w:r>
                            <w:r w:rsidR="006376FE">
                              <w:rPr>
                                <w:rFonts w:eastAsia="Times New Roman" w:cs="Tahoma"/>
                                <w:color w:val="000000"/>
                                <w:sz w:val="16"/>
                                <w:szCs w:val="16"/>
                              </w:rPr>
                              <w:t xml:space="preserve"> </w:t>
                            </w:r>
                            <w:r w:rsidRPr="009F0DD5">
                              <w:rPr>
                                <w:rFonts w:eastAsia="Times New Roman" w:cs="Tahoma"/>
                                <w:color w:val="000000"/>
                                <w:sz w:val="16"/>
                                <w:szCs w:val="16"/>
                              </w:rPr>
                              <w:t>more! Enabling teachers to break away from traditional perceptions of their role in class.</w:t>
                            </w:r>
                          </w:p>
                          <w:p w:rsidR="009F0DD5" w:rsidRPr="00F20277" w:rsidRDefault="009F0DD5" w:rsidP="002D0CAF">
                            <w:pPr>
                              <w:pStyle w:val="NoSpacing"/>
                              <w:jc w:val="right"/>
                              <w:rPr>
                                <w:b/>
                                <w:color w:val="984806" w:themeColor="accent6" w:themeShade="80"/>
                                <w:sz w:val="16"/>
                                <w:szCs w:val="16"/>
                              </w:rPr>
                            </w:pPr>
                          </w:p>
                          <w:p w:rsidR="00F20277" w:rsidRPr="00F20277" w:rsidRDefault="00F20277" w:rsidP="002D0CAF">
                            <w:pPr>
                              <w:pStyle w:val="NoSpacing"/>
                              <w:jc w:val="right"/>
                              <w:rPr>
                                <w:b/>
                                <w:color w:val="984806" w:themeColor="accent6" w:themeShade="80"/>
                                <w:sz w:val="16"/>
                                <w:szCs w:val="16"/>
                              </w:rPr>
                            </w:pPr>
                          </w:p>
                          <w:p w:rsidR="003055D9" w:rsidRPr="00F20277" w:rsidRDefault="003055D9" w:rsidP="00F20277">
                            <w:pPr>
                              <w:pStyle w:val="NoSpacing"/>
                              <w:rPr>
                                <w:b/>
                                <w:color w:val="984806" w:themeColor="accent6" w:themeShade="80"/>
                                <w:sz w:val="16"/>
                                <w:szCs w:val="16"/>
                              </w:rPr>
                            </w:pPr>
                          </w:p>
                          <w:p w:rsidR="00D01CE8" w:rsidRPr="003055D9" w:rsidRDefault="00D01CE8" w:rsidP="002D0CAF">
                            <w:pPr>
                              <w:pStyle w:val="NoSpacing"/>
                              <w:jc w:val="right"/>
                              <w:rPr>
                                <w:sz w:val="20"/>
                                <w:szCs w:val="20"/>
                              </w:rPr>
                            </w:pPr>
                            <w:r w:rsidRPr="003055D9">
                              <w:rPr>
                                <w:sz w:val="20"/>
                                <w:szCs w:val="20"/>
                              </w:rPr>
                              <w:t>Page 2</w:t>
                            </w:r>
                          </w:p>
                          <w:p w:rsidR="00D01CE8" w:rsidRDefault="00D01CE8" w:rsidP="003D113D">
                            <w:pPr>
                              <w:pStyle w:val="NoSpacing"/>
                              <w:jc w:val="both"/>
                              <w:rPr>
                                <w:b/>
                                <w:color w:val="984806" w:themeColor="accent6" w:themeShade="80"/>
                                <w:sz w:val="16"/>
                                <w:szCs w:val="16"/>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7" style="position:absolute;margin-left:-2.25pt;margin-top:0;width:173.25pt;height:841.05pt;flip:x;z-index:251661312;visibility:visible;mso-wrap-style:square;mso-width-percent:0;mso-height-percent:0;mso-wrap-distance-left:9pt;mso-wrap-distance-top:7.2pt;mso-wrap-distance-right:9pt;mso-wrap-distance-bottom:7.2pt;mso-position-horizontal:absolute;mso-position-horizontal-relative:page;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B9gEAANcDAAAOAAAAZHJzL2Uyb0RvYy54bWysU1Fv0zAQfkfiP1h+p2lTto6o6TRtGiAN&#10;mBj8AMexE4vEZ85uk/LrOTuho/CGeLF89t3n+777vL0e+44dFHoDtuSrxZIzZSXUxjYl//rl/tUV&#10;Zz4IW4sOrCr5UXl+vXv5Yju4QuXQQlcrZARifTG4krchuCLLvGxVL/wCnLJ0qQF7ESjEJqtRDITe&#10;d1m+XF5mA2DtEKTynk7vpku+S/haKxk+ae1VYF3JqbeQVkxrFddstxVFg8K1Rs5tiH/oohfG0qMn&#10;qDsRBNuj+QuqNxLBgw4LCX0GWhupEgdis1r+weapFU4lLiSOdyeZ/P+DlR8Pj8hMTbPjzIqeRvSZ&#10;RBO26RRbv9lEgQbnC8p7co8YKXr3APKbZxZuW8pTN4gwtErU1NYq5mdnBTHwVMqq4QPUhC/2AZJW&#10;o8ae6c64d7EwQpMebEzDOZ6Go8bAJB3mNO58c8GZpLvV8vJqtV5fpOdEEZFivUMf3iroWdyUHIlJ&#10;whWHBx9iZ88pMd3Cvem6ZAGVvDJliYLenAt+dT+pEMZqnMWadamgPhI3hMlZ9BNo0wL+4GwgV5Xc&#10;f98LVJx17y3pk29er/Pow7MIz6LqLBJWElzJA2fT9jZM9t07NE1Lr03SWbghXbVJNGPXU2fzNMg9&#10;if3s9GjP3+OU9fwfdz8BAAD//wMAUEsDBBQABgAIAAAAIQC0VfwH4AAAAAgBAAAPAAAAZHJzL2Rv&#10;d25yZXYueG1sTI9PS8NAEMXvgt9hGcGLtJumf0mzKVKo4EWx1kJvm+yYRLOzIbtt4rd3PNnbPN6P&#10;N++lm8E24oKdrx0pmIwjEEiFMzWVCg7vu9EKhA+ajG4coYIf9LDJbm9SnRjX0xte9qEUHEI+0Qqq&#10;ENpESl9UaLUfuxaJvU/XWR1YdqU0ne453DYyjqKFtLom/lDpFrcVFt/7s1Xw9TEcHpbbZ4xep6fa&#10;5C9Pxa4/KnV/NzyuQQQcwj8Mf/W5OmTcKXdnMl40CkazOZMKeBC701nMR87YYhVPQGapvB6Q/QIA&#10;AP//AwBQSwECLQAUAAYACAAAACEAtoM4kv4AAADhAQAAEwAAAAAAAAAAAAAAAAAAAAAAW0NvbnRl&#10;bnRfVHlwZXNdLnhtbFBLAQItABQABgAIAAAAIQA4/SH/1gAAAJQBAAALAAAAAAAAAAAAAAAAAC8B&#10;AABfcmVscy8ucmVsc1BLAQItABQABgAIAAAAIQA/PnLB9gEAANcDAAAOAAAAAAAAAAAAAAAAAC4C&#10;AABkcnMvZTJvRG9jLnhtbFBLAQItABQABgAIAAAAIQC0VfwH4AAAAAgBAAAPAAAAAAAAAAAAAAAA&#10;AFAEAABkcnMvZG93bnJldi54bWxQSwUGAAAAAAQABADzAAAAXQUAAAAA&#10;" o:allowincell="f" filled="f" stroked="f">
                <v:textbox inset="21.6pt,21.6pt,21.6pt,21.6pt">
                  <w:txbxContent>
                    <w:p w:rsidR="0076672A" w:rsidRPr="00820196" w:rsidRDefault="0076672A" w:rsidP="0076672A">
                      <w:pPr>
                        <w:tabs>
                          <w:tab w:val="left" w:pos="2783"/>
                        </w:tabs>
                        <w:spacing w:after="0" w:line="240" w:lineRule="auto"/>
                        <w:rPr>
                          <w:b/>
                          <w:i/>
                          <w:color w:val="984806" w:themeColor="accent6" w:themeShade="80"/>
                          <w:sz w:val="48"/>
                          <w:szCs w:val="48"/>
                        </w:rPr>
                      </w:pPr>
                      <w:r>
                        <w:rPr>
                          <w:b/>
                          <w:i/>
                          <w:color w:val="984806" w:themeColor="accent6" w:themeShade="80"/>
                          <w:sz w:val="48"/>
                          <w:szCs w:val="48"/>
                        </w:rPr>
                        <w:t>ERASMUS+</w:t>
                      </w:r>
                    </w:p>
                    <w:p w:rsidR="00F20277" w:rsidRDefault="00F20277" w:rsidP="0076672A">
                      <w:pPr>
                        <w:pStyle w:val="NoSpacing"/>
                        <w:rPr>
                          <w:rFonts w:eastAsiaTheme="minorHAnsi"/>
                          <w:b/>
                          <w:i/>
                          <w:color w:val="984806" w:themeColor="accent6" w:themeShade="80"/>
                          <w:sz w:val="28"/>
                          <w:szCs w:val="28"/>
                          <w:lang w:eastAsia="en-US"/>
                        </w:rPr>
                      </w:pPr>
                    </w:p>
                    <w:p w:rsidR="0076672A" w:rsidRPr="0076672A" w:rsidRDefault="0076672A" w:rsidP="0076672A">
                      <w:pPr>
                        <w:pStyle w:val="NoSpacing"/>
                        <w:rPr>
                          <w:rFonts w:eastAsiaTheme="minorHAnsi"/>
                          <w:b/>
                          <w:i/>
                          <w:color w:val="984806" w:themeColor="accent6" w:themeShade="80"/>
                          <w:sz w:val="28"/>
                          <w:szCs w:val="28"/>
                          <w:lang w:eastAsia="en-US"/>
                        </w:rPr>
                      </w:pPr>
                      <w:r w:rsidRPr="0076672A">
                        <w:rPr>
                          <w:rFonts w:eastAsiaTheme="minorHAnsi"/>
                          <w:b/>
                          <w:i/>
                          <w:color w:val="984806" w:themeColor="accent6" w:themeShade="80"/>
                          <w:sz w:val="28"/>
                          <w:szCs w:val="28"/>
                          <w:lang w:eastAsia="en-US"/>
                        </w:rPr>
                        <w:t>LEARNING TO LEARN</w:t>
                      </w:r>
                    </w:p>
                    <w:p w:rsidR="00C47FD4" w:rsidRPr="002D0CAF" w:rsidRDefault="00C47FD4" w:rsidP="003D113D">
                      <w:pPr>
                        <w:pStyle w:val="NoSpacing"/>
                        <w:jc w:val="both"/>
                        <w:rPr>
                          <w:sz w:val="16"/>
                          <w:szCs w:val="16"/>
                        </w:rPr>
                      </w:pPr>
                    </w:p>
                    <w:p w:rsidR="003D113D" w:rsidRDefault="0076672A" w:rsidP="003D113D">
                      <w:pPr>
                        <w:pStyle w:val="NoSpacing"/>
                        <w:jc w:val="both"/>
                        <w:rPr>
                          <w:b/>
                          <w:color w:val="984806" w:themeColor="accent6" w:themeShade="80"/>
                          <w:sz w:val="16"/>
                          <w:szCs w:val="16"/>
                        </w:rPr>
                      </w:pPr>
                      <w:r>
                        <w:rPr>
                          <w:b/>
                          <w:color w:val="984806" w:themeColor="accent6" w:themeShade="80"/>
                          <w:sz w:val="16"/>
                          <w:szCs w:val="16"/>
                        </w:rPr>
                        <w:t>Course Topics</w:t>
                      </w:r>
                    </w:p>
                    <w:p w:rsidR="00AA2A9F" w:rsidRPr="00826C5F" w:rsidRDefault="00AA2A9F" w:rsidP="003D113D">
                      <w:pPr>
                        <w:pStyle w:val="NoSpacing"/>
                        <w:jc w:val="both"/>
                        <w:rPr>
                          <w:b/>
                          <w:color w:val="984806" w:themeColor="accent6" w:themeShade="80"/>
                          <w:sz w:val="16"/>
                          <w:szCs w:val="16"/>
                        </w:rPr>
                      </w:pPr>
                    </w:p>
                    <w:p w:rsidR="009F0DD5" w:rsidRPr="00AD2F11" w:rsidRDefault="00AD2F11" w:rsidP="009F0DD5">
                      <w:pPr>
                        <w:spacing w:after="0" w:line="240" w:lineRule="auto"/>
                        <w:jc w:val="both"/>
                        <w:rPr>
                          <w:rFonts w:eastAsiaTheme="minorEastAsia"/>
                          <w:b/>
                          <w:color w:val="984806" w:themeColor="accent6" w:themeShade="80"/>
                          <w:sz w:val="16"/>
                          <w:szCs w:val="16"/>
                          <w:u w:val="single"/>
                          <w:lang w:eastAsia="en-GB"/>
                        </w:rPr>
                      </w:pPr>
                      <w:r w:rsidRPr="00AD2F11">
                        <w:rPr>
                          <w:rFonts w:eastAsiaTheme="minorEastAsia"/>
                          <w:b/>
                          <w:color w:val="984806" w:themeColor="accent6" w:themeShade="80"/>
                          <w:sz w:val="16"/>
                          <w:szCs w:val="16"/>
                          <w:u w:val="single"/>
                          <w:lang w:eastAsia="en-GB"/>
                        </w:rPr>
                        <w:t>Education f</w:t>
                      </w:r>
                      <w:r w:rsidR="009F0DD5" w:rsidRPr="00AD2F11">
                        <w:rPr>
                          <w:rFonts w:eastAsiaTheme="minorEastAsia"/>
                          <w:b/>
                          <w:color w:val="984806" w:themeColor="accent6" w:themeShade="80"/>
                          <w:sz w:val="16"/>
                          <w:szCs w:val="16"/>
                          <w:u w:val="single"/>
                          <w:lang w:eastAsia="en-GB"/>
                        </w:rPr>
                        <w:t>or the 21</w:t>
                      </w:r>
                      <w:r w:rsidR="009F0DD5" w:rsidRPr="00AD2F11">
                        <w:rPr>
                          <w:rFonts w:eastAsiaTheme="minorEastAsia"/>
                          <w:b/>
                          <w:color w:val="984806" w:themeColor="accent6" w:themeShade="80"/>
                          <w:sz w:val="16"/>
                          <w:szCs w:val="16"/>
                          <w:u w:val="single"/>
                          <w:vertAlign w:val="superscript"/>
                          <w:lang w:eastAsia="en-GB"/>
                        </w:rPr>
                        <w:t>st</w:t>
                      </w:r>
                      <w:r w:rsidR="009F0DD5" w:rsidRPr="00AD2F11">
                        <w:rPr>
                          <w:rFonts w:eastAsiaTheme="minorEastAsia"/>
                          <w:b/>
                          <w:color w:val="984806" w:themeColor="accent6" w:themeShade="80"/>
                          <w:sz w:val="16"/>
                          <w:szCs w:val="16"/>
                          <w:u w:val="single"/>
                          <w:lang w:eastAsia="en-GB"/>
                        </w:rPr>
                        <w:t xml:space="preserve"> Century</w:t>
                      </w:r>
                      <w:r w:rsidRPr="00AD2F11">
                        <w:rPr>
                          <w:rFonts w:eastAsiaTheme="minorEastAsia"/>
                          <w:b/>
                          <w:color w:val="984806" w:themeColor="accent6" w:themeShade="80"/>
                          <w:sz w:val="16"/>
                          <w:szCs w:val="16"/>
                          <w:u w:val="single"/>
                          <w:lang w:eastAsia="en-GB"/>
                        </w:rPr>
                        <w:t xml:space="preserve"> </w:t>
                      </w:r>
                    </w:p>
                    <w:p w:rsidR="009F0DD5" w:rsidRDefault="00AB65F2" w:rsidP="006A6DBC">
                      <w:pPr>
                        <w:spacing w:after="0" w:line="240" w:lineRule="auto"/>
                        <w:jc w:val="both"/>
                        <w:rPr>
                          <w:rFonts w:eastAsia="Times New Roman" w:cs="Tahoma"/>
                          <w:color w:val="000000"/>
                          <w:sz w:val="16"/>
                          <w:szCs w:val="16"/>
                          <w:lang w:eastAsia="en-GB"/>
                        </w:rPr>
                      </w:pPr>
                      <w:r>
                        <w:rPr>
                          <w:rFonts w:eastAsia="Times New Roman" w:cs="Tahoma"/>
                          <w:color w:val="000000"/>
                          <w:sz w:val="16"/>
                          <w:szCs w:val="16"/>
                          <w:lang w:eastAsia="en-GB"/>
                        </w:rPr>
                        <w:t>T</w:t>
                      </w:r>
                      <w:r w:rsidR="009F0DD5" w:rsidRPr="00C34306">
                        <w:rPr>
                          <w:rFonts w:eastAsia="Times New Roman" w:cs="Tahoma"/>
                          <w:color w:val="000000"/>
                          <w:sz w:val="16"/>
                          <w:szCs w:val="16"/>
                          <w:lang w:eastAsia="en-GB"/>
                        </w:rPr>
                        <w:t>his</w:t>
                      </w:r>
                      <w:r w:rsidR="00AD2F11">
                        <w:rPr>
                          <w:rFonts w:eastAsia="Times New Roman" w:cs="Tahoma"/>
                          <w:color w:val="000000"/>
                          <w:sz w:val="16"/>
                          <w:szCs w:val="16"/>
                          <w:lang w:eastAsia="en-GB"/>
                        </w:rPr>
                        <w:t xml:space="preserve"> </w:t>
                      </w:r>
                      <w:r w:rsidR="009F0DD5" w:rsidRPr="00C34306">
                        <w:rPr>
                          <w:rFonts w:eastAsia="Times New Roman" w:cs="Tahoma"/>
                          <w:color w:val="000000"/>
                          <w:sz w:val="16"/>
                          <w:szCs w:val="16"/>
                          <w:lang w:eastAsia="en-GB"/>
                        </w:rPr>
                        <w:t>introductory unit explores how 21st century approaches shift the emphasis from teaching youngsters towards enabling them to learn more effectively. The key points are to know what's worth learning, know your own learning strengths, know who can help you, know how to overcome confusion in</w:t>
                      </w:r>
                      <w:r w:rsidR="009F0DD5" w:rsidRPr="00C34306">
                        <w:rPr>
                          <w:rFonts w:ascii="Tahoma" w:eastAsia="Times New Roman" w:hAnsi="Tahoma" w:cs="Tahoma"/>
                          <w:color w:val="000000"/>
                          <w:sz w:val="20"/>
                          <w:szCs w:val="20"/>
                          <w:lang w:eastAsia="en-GB"/>
                        </w:rPr>
                        <w:t xml:space="preserve"> </w:t>
                      </w:r>
                      <w:r w:rsidR="009F0DD5" w:rsidRPr="00C34306">
                        <w:rPr>
                          <w:rFonts w:eastAsia="Times New Roman" w:cs="Tahoma"/>
                          <w:color w:val="000000"/>
                          <w:sz w:val="16"/>
                          <w:szCs w:val="16"/>
                          <w:lang w:eastAsia="en-GB"/>
                        </w:rPr>
                        <w:t>learning, know the best learning approach to any particular challenge. It is all about learning mental agility and emotional stamina.</w:t>
                      </w:r>
                    </w:p>
                    <w:p w:rsidR="009F0DD5" w:rsidRDefault="009F0DD5" w:rsidP="006A6DBC">
                      <w:pPr>
                        <w:spacing w:after="0" w:line="240" w:lineRule="auto"/>
                        <w:jc w:val="both"/>
                        <w:rPr>
                          <w:rFonts w:eastAsiaTheme="minorEastAsia"/>
                          <w:b/>
                          <w:color w:val="984806" w:themeColor="accent6" w:themeShade="80"/>
                          <w:sz w:val="16"/>
                          <w:szCs w:val="16"/>
                          <w:lang w:eastAsia="en-GB"/>
                        </w:rPr>
                      </w:pPr>
                    </w:p>
                    <w:p w:rsidR="006A6DBC" w:rsidRDefault="009F0DD5" w:rsidP="006A6DBC">
                      <w:pPr>
                        <w:spacing w:after="0" w:line="240" w:lineRule="auto"/>
                        <w:jc w:val="both"/>
                        <w:rPr>
                          <w:rFonts w:eastAsiaTheme="minorEastAsia" w:cstheme="minorHAnsi"/>
                          <w:b/>
                          <w:color w:val="984806" w:themeColor="accent6" w:themeShade="80"/>
                          <w:sz w:val="16"/>
                          <w:szCs w:val="16"/>
                          <w:u w:val="single"/>
                          <w:lang w:eastAsia="en-GB"/>
                        </w:rPr>
                      </w:pPr>
                      <w:r w:rsidRPr="009F0DD5">
                        <w:rPr>
                          <w:rFonts w:eastAsiaTheme="minorEastAsia" w:cstheme="minorHAnsi"/>
                          <w:b/>
                          <w:color w:val="984806" w:themeColor="accent6" w:themeShade="80"/>
                          <w:sz w:val="16"/>
                          <w:szCs w:val="16"/>
                          <w:u w:val="single"/>
                          <w:lang w:eastAsia="en-GB"/>
                        </w:rPr>
                        <w:t>Developing the mind to learn</w:t>
                      </w:r>
                      <w:r w:rsidR="006A6DBC" w:rsidRPr="006A6DBC">
                        <w:rPr>
                          <w:rFonts w:eastAsiaTheme="minorEastAsia" w:cstheme="minorHAnsi"/>
                          <w:b/>
                          <w:color w:val="984806" w:themeColor="accent6" w:themeShade="80"/>
                          <w:sz w:val="16"/>
                          <w:szCs w:val="16"/>
                          <w:lang w:eastAsia="en-GB"/>
                        </w:rPr>
                        <w:t xml:space="preserve"> </w:t>
                      </w:r>
                    </w:p>
                    <w:p w:rsidR="00AB65F2" w:rsidRDefault="00AB65F2" w:rsidP="006A6DBC">
                      <w:pPr>
                        <w:spacing w:after="0" w:line="240" w:lineRule="auto"/>
                        <w:jc w:val="both"/>
                        <w:rPr>
                          <w:rFonts w:eastAsia="Times New Roman" w:cs="Tahoma"/>
                          <w:color w:val="000000"/>
                          <w:sz w:val="16"/>
                          <w:szCs w:val="16"/>
                        </w:rPr>
                      </w:pPr>
                      <w:r>
                        <w:rPr>
                          <w:rFonts w:eastAsia="Times New Roman" w:cs="Tahoma"/>
                          <w:color w:val="000000"/>
                          <w:sz w:val="16"/>
                          <w:szCs w:val="16"/>
                        </w:rPr>
                        <w:t xml:space="preserve">This </w:t>
                      </w:r>
                      <w:r w:rsidR="009F0DD5" w:rsidRPr="00C34306">
                        <w:rPr>
                          <w:rFonts w:eastAsia="Times New Roman" w:cs="Tahoma"/>
                          <w:color w:val="000000"/>
                          <w:sz w:val="16"/>
                          <w:szCs w:val="16"/>
                        </w:rPr>
                        <w:t>is all about the approaches to "learning to learn" - it shows you how to be a more confident, more competent and m</w:t>
                      </w:r>
                      <w:r w:rsidR="00175973">
                        <w:rPr>
                          <w:rFonts w:eastAsia="Times New Roman" w:cs="Tahoma"/>
                          <w:color w:val="000000"/>
                          <w:sz w:val="16"/>
                          <w:szCs w:val="16"/>
                        </w:rPr>
                        <w:t>ore efficient</w:t>
                      </w:r>
                      <w:r w:rsidR="009F0DD5" w:rsidRPr="00C34306">
                        <w:rPr>
                          <w:rFonts w:eastAsia="Times New Roman" w:cs="Tahoma"/>
                          <w:color w:val="000000"/>
                          <w:sz w:val="16"/>
                          <w:szCs w:val="16"/>
                        </w:rPr>
                        <w:t xml:space="preserve"> learner. </w:t>
                      </w:r>
                    </w:p>
                    <w:p w:rsidR="009F0DD5" w:rsidRPr="00C34306" w:rsidRDefault="006376FE" w:rsidP="006A6DBC">
                      <w:pPr>
                        <w:spacing w:after="0" w:line="240" w:lineRule="auto"/>
                        <w:jc w:val="both"/>
                        <w:rPr>
                          <w:rFonts w:eastAsiaTheme="minorEastAsia"/>
                          <w:b/>
                          <w:color w:val="984806" w:themeColor="accent6" w:themeShade="80"/>
                          <w:sz w:val="16"/>
                          <w:szCs w:val="16"/>
                          <w:lang w:eastAsia="en-GB"/>
                        </w:rPr>
                      </w:pPr>
                      <w:r>
                        <w:rPr>
                          <w:rFonts w:eastAsia="Times New Roman" w:cs="Tahoma"/>
                          <w:color w:val="000000"/>
                          <w:sz w:val="16"/>
                          <w:szCs w:val="16"/>
                        </w:rPr>
                        <w:t>This is t</w:t>
                      </w:r>
                      <w:r w:rsidR="00AB65F2">
                        <w:rPr>
                          <w:rFonts w:eastAsia="Times New Roman" w:cs="Tahoma"/>
                          <w:color w:val="000000"/>
                          <w:sz w:val="16"/>
                          <w:szCs w:val="16"/>
                        </w:rPr>
                        <w:t>raining your mind to learn</w:t>
                      </w:r>
                      <w:r w:rsidR="009F0DD5" w:rsidRPr="00C34306">
                        <w:rPr>
                          <w:rFonts w:eastAsia="Times New Roman" w:cs="Tahoma"/>
                          <w:color w:val="000000"/>
                          <w:sz w:val="16"/>
                          <w:szCs w:val="16"/>
                        </w:rPr>
                        <w:t xml:space="preserve"> more effectively as an individual.</w:t>
                      </w:r>
                    </w:p>
                    <w:p w:rsidR="00C47FD4" w:rsidRPr="004E2FBA" w:rsidRDefault="00C47FD4" w:rsidP="006A6DBC">
                      <w:pPr>
                        <w:pStyle w:val="NoSpacing"/>
                        <w:jc w:val="both"/>
                        <w:rPr>
                          <w:sz w:val="16"/>
                          <w:szCs w:val="16"/>
                        </w:rPr>
                      </w:pPr>
                    </w:p>
                    <w:p w:rsidR="001B3184" w:rsidRDefault="009F0DD5" w:rsidP="006A6DBC">
                      <w:pPr>
                        <w:spacing w:after="0" w:line="240" w:lineRule="auto"/>
                        <w:jc w:val="both"/>
                        <w:rPr>
                          <w:rFonts w:eastAsia="Times New Roman" w:cs="Tahoma"/>
                          <w:color w:val="000000"/>
                          <w:sz w:val="16"/>
                          <w:szCs w:val="16"/>
                        </w:rPr>
                      </w:pPr>
                      <w:r w:rsidRPr="009F0DD5">
                        <w:rPr>
                          <w:rFonts w:eastAsiaTheme="minorEastAsia" w:cstheme="minorHAnsi"/>
                          <w:b/>
                          <w:color w:val="984806" w:themeColor="accent6" w:themeShade="80"/>
                          <w:sz w:val="16"/>
                          <w:szCs w:val="16"/>
                          <w:u w:val="single"/>
                          <w:lang w:eastAsia="en-GB"/>
                        </w:rPr>
                        <w:t>Changing the way teachers approach learning</w:t>
                      </w:r>
                      <w:r w:rsidR="006A6DBC" w:rsidRPr="006A6DBC">
                        <w:rPr>
                          <w:rFonts w:eastAsiaTheme="minorEastAsia" w:cstheme="minorHAnsi"/>
                          <w:b/>
                          <w:color w:val="984806" w:themeColor="accent6" w:themeShade="80"/>
                          <w:sz w:val="16"/>
                          <w:szCs w:val="16"/>
                          <w:lang w:eastAsia="en-GB"/>
                        </w:rPr>
                        <w:t xml:space="preserve"> </w:t>
                      </w:r>
                      <w:r w:rsidR="006A6DBC">
                        <w:rPr>
                          <w:rFonts w:eastAsia="Times New Roman" w:cs="Tahoma"/>
                          <w:color w:val="000000"/>
                          <w:sz w:val="16"/>
                          <w:szCs w:val="16"/>
                        </w:rPr>
                        <w:t xml:space="preserve"> </w:t>
                      </w:r>
                    </w:p>
                    <w:p w:rsidR="009F0DD5" w:rsidRDefault="001B3184" w:rsidP="006A6DBC">
                      <w:pPr>
                        <w:spacing w:after="0" w:line="240" w:lineRule="auto"/>
                        <w:jc w:val="both"/>
                        <w:rPr>
                          <w:rFonts w:eastAsia="Times New Roman" w:cs="Tahoma"/>
                          <w:color w:val="000000"/>
                          <w:sz w:val="16"/>
                          <w:szCs w:val="16"/>
                        </w:rPr>
                      </w:pPr>
                      <w:r>
                        <w:rPr>
                          <w:rFonts w:eastAsia="Times New Roman" w:cs="Tahoma"/>
                          <w:color w:val="000000"/>
                          <w:sz w:val="16"/>
                          <w:szCs w:val="16"/>
                        </w:rPr>
                        <w:t>M</w:t>
                      </w:r>
                      <w:r w:rsidR="009F0DD5" w:rsidRPr="00C34306">
                        <w:rPr>
                          <w:rFonts w:eastAsia="Times New Roman" w:cs="Tahoma"/>
                          <w:color w:val="000000"/>
                          <w:sz w:val="16"/>
                          <w:szCs w:val="16"/>
                        </w:rPr>
                        <w:t xml:space="preserve">oving the emphasis away from students being seen as passive learners. Minds are not meant </w:t>
                      </w:r>
                      <w:r>
                        <w:rPr>
                          <w:rFonts w:eastAsia="Times New Roman" w:cs="Tahoma"/>
                          <w:color w:val="000000"/>
                          <w:sz w:val="16"/>
                          <w:szCs w:val="16"/>
                        </w:rPr>
                        <w:t xml:space="preserve">merely </w:t>
                      </w:r>
                      <w:r w:rsidR="009F0DD5" w:rsidRPr="00C34306">
                        <w:rPr>
                          <w:rFonts w:eastAsia="Times New Roman" w:cs="Tahoma"/>
                          <w:color w:val="000000"/>
                          <w:sz w:val="16"/>
                          <w:szCs w:val="16"/>
                        </w:rPr>
                        <w:t>to be filled with information - teaching is not about assembly line production. Teachers need to be strengthening students</w:t>
                      </w:r>
                      <w:r>
                        <w:rPr>
                          <w:rFonts w:eastAsia="Times New Roman" w:cs="Tahoma"/>
                          <w:color w:val="000000"/>
                          <w:sz w:val="16"/>
                          <w:szCs w:val="16"/>
                        </w:rPr>
                        <w:t>’</w:t>
                      </w:r>
                      <w:r w:rsidR="009F0DD5" w:rsidRPr="00C34306">
                        <w:rPr>
                          <w:rFonts w:eastAsia="Times New Roman" w:cs="Tahoma"/>
                          <w:color w:val="000000"/>
                          <w:sz w:val="16"/>
                          <w:szCs w:val="16"/>
                        </w:rPr>
                        <w:t xml:space="preserve"> learning power.</w:t>
                      </w:r>
                    </w:p>
                    <w:p w:rsidR="009F0DD5" w:rsidRDefault="009F0DD5" w:rsidP="006A6DBC">
                      <w:pPr>
                        <w:spacing w:after="0" w:line="240" w:lineRule="auto"/>
                        <w:jc w:val="both"/>
                        <w:rPr>
                          <w:rFonts w:eastAsia="Times New Roman" w:cs="Tahoma"/>
                          <w:color w:val="000000"/>
                          <w:sz w:val="16"/>
                          <w:szCs w:val="16"/>
                        </w:rPr>
                      </w:pPr>
                    </w:p>
                    <w:p w:rsidR="006A6DBC" w:rsidRDefault="009F0DD5" w:rsidP="006A6DBC">
                      <w:pPr>
                        <w:spacing w:after="0" w:line="240" w:lineRule="auto"/>
                        <w:jc w:val="both"/>
                        <w:rPr>
                          <w:rFonts w:eastAsiaTheme="minorEastAsia" w:cstheme="minorHAnsi"/>
                          <w:b/>
                          <w:color w:val="984806" w:themeColor="accent6" w:themeShade="80"/>
                          <w:sz w:val="16"/>
                          <w:szCs w:val="16"/>
                          <w:u w:val="single"/>
                          <w:lang w:eastAsia="en-GB"/>
                        </w:rPr>
                      </w:pPr>
                      <w:r w:rsidRPr="009F0DD5">
                        <w:rPr>
                          <w:rFonts w:eastAsiaTheme="minorEastAsia" w:cstheme="minorHAnsi"/>
                          <w:b/>
                          <w:color w:val="984806" w:themeColor="accent6" w:themeShade="80"/>
                          <w:sz w:val="16"/>
                          <w:szCs w:val="16"/>
                          <w:u w:val="single"/>
                          <w:lang w:eastAsia="en-GB"/>
                        </w:rPr>
                        <w:t xml:space="preserve">Reforming school approaches to </w:t>
                      </w:r>
                    </w:p>
                    <w:p w:rsidR="009F0DD5" w:rsidRPr="006A6DBC" w:rsidRDefault="00133A2B" w:rsidP="006A6DBC">
                      <w:pPr>
                        <w:spacing w:after="0" w:line="240" w:lineRule="auto"/>
                        <w:jc w:val="both"/>
                        <w:rPr>
                          <w:rFonts w:eastAsiaTheme="minorEastAsia" w:cstheme="minorHAnsi"/>
                          <w:b/>
                          <w:color w:val="984806" w:themeColor="accent6" w:themeShade="80"/>
                          <w:sz w:val="16"/>
                          <w:szCs w:val="16"/>
                          <w:lang w:eastAsia="en-GB"/>
                        </w:rPr>
                      </w:pPr>
                      <w:r w:rsidRPr="009F0DD5">
                        <w:rPr>
                          <w:rFonts w:eastAsiaTheme="minorEastAsia" w:cstheme="minorHAnsi"/>
                          <w:b/>
                          <w:color w:val="984806" w:themeColor="accent6" w:themeShade="80"/>
                          <w:sz w:val="16"/>
                          <w:szCs w:val="16"/>
                          <w:u w:val="single"/>
                          <w:lang w:eastAsia="en-GB"/>
                        </w:rPr>
                        <w:t>L</w:t>
                      </w:r>
                      <w:r w:rsidR="009F0DD5" w:rsidRPr="009F0DD5">
                        <w:rPr>
                          <w:rFonts w:eastAsiaTheme="minorEastAsia" w:cstheme="minorHAnsi"/>
                          <w:b/>
                          <w:color w:val="984806" w:themeColor="accent6" w:themeShade="80"/>
                          <w:sz w:val="16"/>
                          <w:szCs w:val="16"/>
                          <w:u w:val="single"/>
                          <w:lang w:eastAsia="en-GB"/>
                        </w:rPr>
                        <w:t>earning</w:t>
                      </w:r>
                      <w:r>
                        <w:rPr>
                          <w:rFonts w:eastAsia="Times New Roman" w:cs="Tahoma"/>
                          <w:color w:val="000000"/>
                          <w:sz w:val="16"/>
                          <w:szCs w:val="16"/>
                        </w:rPr>
                        <w:t xml:space="preserve"> </w:t>
                      </w:r>
                      <w:r w:rsidR="009F0DD5" w:rsidRPr="009F0DD5">
                        <w:rPr>
                          <w:rFonts w:eastAsia="Times New Roman" w:cs="Tahoma"/>
                          <w:color w:val="000000"/>
                          <w:sz w:val="16"/>
                          <w:szCs w:val="16"/>
                        </w:rPr>
                        <w:t xml:space="preserve">making education more student centred, </w:t>
                      </w:r>
                      <w:r w:rsidR="00012BCC">
                        <w:rPr>
                          <w:rFonts w:eastAsia="Times New Roman" w:cs="Tahoma"/>
                          <w:color w:val="000000"/>
                          <w:sz w:val="16"/>
                          <w:szCs w:val="16"/>
                        </w:rPr>
                        <w:t xml:space="preserve">practical </w:t>
                      </w:r>
                      <w:r w:rsidR="009F0DD5" w:rsidRPr="009F0DD5">
                        <w:rPr>
                          <w:rFonts w:eastAsia="Times New Roman" w:cs="Tahoma"/>
                          <w:color w:val="000000"/>
                          <w:sz w:val="16"/>
                          <w:szCs w:val="16"/>
                        </w:rPr>
                        <w:t>learning orientated, enjoyable and forward looking. Teachers will need more flexibility</w:t>
                      </w:r>
                      <w:r w:rsidR="006376FE">
                        <w:rPr>
                          <w:rFonts w:eastAsia="Times New Roman" w:cs="Tahoma"/>
                          <w:color w:val="000000"/>
                          <w:sz w:val="16"/>
                          <w:szCs w:val="16"/>
                        </w:rPr>
                        <w:t>,</w:t>
                      </w:r>
                      <w:r w:rsidR="009F0DD5" w:rsidRPr="009F0DD5">
                        <w:rPr>
                          <w:rFonts w:eastAsia="Times New Roman" w:cs="Tahoma"/>
                          <w:color w:val="000000"/>
                          <w:sz w:val="16"/>
                          <w:szCs w:val="16"/>
                        </w:rPr>
                        <w:t xml:space="preserve"> and help with new techniques such as assessment for learning CPD</w:t>
                      </w:r>
                      <w:r w:rsidR="006376FE">
                        <w:rPr>
                          <w:rFonts w:eastAsia="Times New Roman" w:cs="Tahoma"/>
                          <w:color w:val="000000"/>
                          <w:sz w:val="16"/>
                          <w:szCs w:val="16"/>
                        </w:rPr>
                        <w:t xml:space="preserve"> </w:t>
                      </w:r>
                      <w:r w:rsidR="009F0DD5" w:rsidRPr="009F0DD5">
                        <w:rPr>
                          <w:rFonts w:eastAsia="Times New Roman" w:cs="Tahoma"/>
                          <w:color w:val="000000"/>
                          <w:sz w:val="16"/>
                          <w:szCs w:val="16"/>
                        </w:rPr>
                        <w:t xml:space="preserve">programmes </w:t>
                      </w:r>
                      <w:r w:rsidR="006376FE">
                        <w:rPr>
                          <w:rFonts w:eastAsia="Times New Roman" w:cs="Tahoma"/>
                          <w:color w:val="000000"/>
                          <w:sz w:val="16"/>
                          <w:szCs w:val="16"/>
                        </w:rPr>
                        <w:t>will be needed to establish</w:t>
                      </w:r>
                      <w:r w:rsidR="009F0DD5" w:rsidRPr="009F0DD5">
                        <w:rPr>
                          <w:rFonts w:eastAsia="Times New Roman" w:cs="Tahoma"/>
                          <w:color w:val="000000"/>
                          <w:sz w:val="16"/>
                          <w:szCs w:val="16"/>
                        </w:rPr>
                        <w:t xml:space="preserve"> this in all schools.</w:t>
                      </w:r>
                    </w:p>
                    <w:p w:rsidR="009F0DD5" w:rsidRPr="009F0DD5" w:rsidRDefault="009F0DD5" w:rsidP="006A6DBC">
                      <w:pPr>
                        <w:spacing w:after="0" w:line="240" w:lineRule="auto"/>
                        <w:jc w:val="both"/>
                        <w:rPr>
                          <w:rFonts w:eastAsia="Times New Roman" w:cs="Tahoma"/>
                          <w:color w:val="000000"/>
                          <w:sz w:val="16"/>
                          <w:szCs w:val="16"/>
                        </w:rPr>
                      </w:pPr>
                    </w:p>
                    <w:p w:rsidR="006A6DBC" w:rsidRPr="006A6DBC" w:rsidRDefault="009F0DD5" w:rsidP="006A6DBC">
                      <w:pPr>
                        <w:spacing w:after="0" w:line="240" w:lineRule="auto"/>
                        <w:jc w:val="both"/>
                        <w:rPr>
                          <w:rFonts w:eastAsiaTheme="minorEastAsia" w:cstheme="minorHAnsi"/>
                          <w:b/>
                          <w:color w:val="984806" w:themeColor="accent6" w:themeShade="80"/>
                          <w:sz w:val="16"/>
                          <w:szCs w:val="16"/>
                          <w:u w:val="single"/>
                          <w:lang w:eastAsia="en-GB"/>
                        </w:rPr>
                      </w:pPr>
                      <w:r w:rsidRPr="009F0DD5">
                        <w:rPr>
                          <w:rFonts w:eastAsiaTheme="minorEastAsia" w:cstheme="minorHAnsi"/>
                          <w:b/>
                          <w:color w:val="984806" w:themeColor="accent6" w:themeShade="80"/>
                          <w:sz w:val="16"/>
                          <w:szCs w:val="16"/>
                          <w:u w:val="single"/>
                          <w:lang w:eastAsia="en-GB"/>
                        </w:rPr>
                        <w:t>What is Learning Power</w:t>
                      </w:r>
                      <w:r w:rsidR="00EC3B92">
                        <w:rPr>
                          <w:rFonts w:eastAsiaTheme="minorEastAsia" w:cstheme="minorHAnsi"/>
                          <w:b/>
                          <w:color w:val="984806" w:themeColor="accent6" w:themeShade="80"/>
                          <w:sz w:val="16"/>
                          <w:szCs w:val="16"/>
                          <w:u w:val="single"/>
                          <w:lang w:eastAsia="en-GB"/>
                        </w:rPr>
                        <w:t>?</w:t>
                      </w:r>
                      <w:r w:rsidRPr="006A6DBC">
                        <w:rPr>
                          <w:rFonts w:eastAsiaTheme="minorEastAsia" w:cstheme="minorHAnsi"/>
                          <w:b/>
                          <w:color w:val="984806" w:themeColor="accent6" w:themeShade="80"/>
                          <w:sz w:val="16"/>
                          <w:szCs w:val="16"/>
                          <w:u w:val="single"/>
                          <w:lang w:eastAsia="en-GB"/>
                        </w:rPr>
                        <w:t xml:space="preserve"> </w:t>
                      </w:r>
                    </w:p>
                    <w:p w:rsidR="009F0DD5" w:rsidRDefault="006376FE" w:rsidP="006A6DBC">
                      <w:pPr>
                        <w:spacing w:after="0" w:line="240" w:lineRule="auto"/>
                        <w:jc w:val="both"/>
                        <w:rPr>
                          <w:rFonts w:eastAsia="Times New Roman" w:cs="Tahoma"/>
                          <w:color w:val="000000"/>
                          <w:sz w:val="16"/>
                          <w:szCs w:val="16"/>
                        </w:rPr>
                      </w:pPr>
                      <w:r>
                        <w:rPr>
                          <w:rFonts w:eastAsia="Times New Roman" w:cs="Tahoma"/>
                          <w:color w:val="000000"/>
                          <w:sz w:val="16"/>
                          <w:szCs w:val="16"/>
                        </w:rPr>
                        <w:t>U</w:t>
                      </w:r>
                      <w:r w:rsidR="009F0DD5" w:rsidRPr="009F0DD5">
                        <w:rPr>
                          <w:rFonts w:eastAsia="Times New Roman" w:cs="Tahoma"/>
                          <w:color w:val="000000"/>
                          <w:sz w:val="16"/>
                          <w:szCs w:val="16"/>
                        </w:rPr>
                        <w:t>n</w:t>
                      </w:r>
                      <w:r w:rsidR="006A6DBC">
                        <w:rPr>
                          <w:rFonts w:eastAsia="Times New Roman" w:cs="Tahoma"/>
                          <w:color w:val="000000"/>
                          <w:sz w:val="16"/>
                          <w:szCs w:val="16"/>
                        </w:rPr>
                        <w:t xml:space="preserve">derstanding how we learn – </w:t>
                      </w:r>
                      <w:r>
                        <w:rPr>
                          <w:rFonts w:eastAsia="Times New Roman" w:cs="Tahoma"/>
                          <w:color w:val="000000"/>
                          <w:sz w:val="16"/>
                          <w:szCs w:val="16"/>
                        </w:rPr>
                        <w:t>M</w:t>
                      </w:r>
                      <w:r w:rsidR="006A6DBC">
                        <w:rPr>
                          <w:rFonts w:eastAsia="Times New Roman" w:cs="Tahoma"/>
                          <w:color w:val="000000"/>
                          <w:sz w:val="16"/>
                          <w:szCs w:val="16"/>
                        </w:rPr>
                        <w:t>eta </w:t>
                      </w:r>
                      <w:r>
                        <w:rPr>
                          <w:rFonts w:eastAsia="Times New Roman" w:cs="Tahoma"/>
                          <w:color w:val="000000"/>
                          <w:sz w:val="16"/>
                          <w:szCs w:val="16"/>
                        </w:rPr>
                        <w:t>L</w:t>
                      </w:r>
                      <w:r w:rsidR="009F0DD5" w:rsidRPr="009F0DD5">
                        <w:rPr>
                          <w:rFonts w:eastAsia="Times New Roman" w:cs="Tahoma"/>
                          <w:color w:val="000000"/>
                          <w:sz w:val="16"/>
                          <w:szCs w:val="16"/>
                        </w:rPr>
                        <w:t xml:space="preserve">earning. Preferred learning styles for each individual. Attitudes to learning and values about learning. Better learners become higher achievers - more confident as well as </w:t>
                      </w:r>
                      <w:r>
                        <w:rPr>
                          <w:rFonts w:eastAsia="Times New Roman" w:cs="Tahoma"/>
                          <w:color w:val="000000"/>
                          <w:sz w:val="16"/>
                          <w:szCs w:val="16"/>
                        </w:rPr>
                        <w:t xml:space="preserve">more </w:t>
                      </w:r>
                      <w:r w:rsidR="009F0DD5" w:rsidRPr="009F0DD5">
                        <w:rPr>
                          <w:rFonts w:eastAsia="Times New Roman" w:cs="Tahoma"/>
                          <w:color w:val="000000"/>
                          <w:sz w:val="16"/>
                          <w:szCs w:val="16"/>
                        </w:rPr>
                        <w:t xml:space="preserve">competent </w:t>
                      </w:r>
                      <w:r w:rsidR="00746349">
                        <w:rPr>
                          <w:rFonts w:eastAsia="Times New Roman" w:cs="Tahoma"/>
                          <w:color w:val="000000"/>
                          <w:sz w:val="16"/>
                          <w:szCs w:val="16"/>
                        </w:rPr>
                        <w:t>i</w:t>
                      </w:r>
                      <w:r w:rsidR="009F0DD5" w:rsidRPr="009F0DD5">
                        <w:rPr>
                          <w:rFonts w:eastAsia="Times New Roman" w:cs="Tahoma"/>
                          <w:color w:val="000000"/>
                          <w:sz w:val="16"/>
                          <w:szCs w:val="16"/>
                        </w:rPr>
                        <w:t>n lifelong learning.</w:t>
                      </w:r>
                    </w:p>
                    <w:p w:rsidR="009F0DD5" w:rsidRPr="009F0DD5" w:rsidRDefault="009F0DD5" w:rsidP="006A6DBC">
                      <w:pPr>
                        <w:spacing w:after="0" w:line="240" w:lineRule="auto"/>
                        <w:jc w:val="both"/>
                        <w:rPr>
                          <w:rFonts w:eastAsia="Times New Roman" w:cs="Tahoma"/>
                          <w:color w:val="000000"/>
                          <w:sz w:val="16"/>
                          <w:szCs w:val="16"/>
                        </w:rPr>
                      </w:pPr>
                    </w:p>
                    <w:p w:rsidR="009F0DD5" w:rsidRDefault="009F0DD5" w:rsidP="006A6DBC">
                      <w:pPr>
                        <w:spacing w:after="0" w:line="240" w:lineRule="auto"/>
                        <w:jc w:val="both"/>
                        <w:rPr>
                          <w:rFonts w:eastAsia="Times New Roman" w:cs="Tahoma"/>
                          <w:color w:val="000000"/>
                          <w:sz w:val="16"/>
                          <w:szCs w:val="16"/>
                        </w:rPr>
                      </w:pPr>
                      <w:r w:rsidRPr="009F0DD5">
                        <w:rPr>
                          <w:rFonts w:eastAsiaTheme="minorEastAsia" w:cstheme="minorHAnsi"/>
                          <w:b/>
                          <w:color w:val="984806" w:themeColor="accent6" w:themeShade="80"/>
                          <w:sz w:val="16"/>
                          <w:szCs w:val="16"/>
                          <w:u w:val="single"/>
                          <w:lang w:eastAsia="en-GB"/>
                        </w:rPr>
                        <w:t xml:space="preserve">How to </w:t>
                      </w:r>
                      <w:r w:rsidR="006376FE">
                        <w:rPr>
                          <w:rFonts w:eastAsiaTheme="minorEastAsia" w:cstheme="minorHAnsi"/>
                          <w:b/>
                          <w:color w:val="984806" w:themeColor="accent6" w:themeShade="80"/>
                          <w:sz w:val="16"/>
                          <w:szCs w:val="16"/>
                          <w:u w:val="single"/>
                          <w:lang w:eastAsia="en-GB"/>
                        </w:rPr>
                        <w:t>T</w:t>
                      </w:r>
                      <w:r w:rsidRPr="009F0DD5">
                        <w:rPr>
                          <w:rFonts w:eastAsiaTheme="minorEastAsia" w:cstheme="minorHAnsi"/>
                          <w:b/>
                          <w:color w:val="984806" w:themeColor="accent6" w:themeShade="80"/>
                          <w:sz w:val="16"/>
                          <w:szCs w:val="16"/>
                          <w:u w:val="single"/>
                          <w:lang w:eastAsia="en-GB"/>
                        </w:rPr>
                        <w:t>each Learning Power</w:t>
                      </w:r>
                      <w:r w:rsidR="006A6DBC">
                        <w:rPr>
                          <w:rFonts w:eastAsia="Times New Roman" w:cs="Tahoma"/>
                          <w:color w:val="000000"/>
                          <w:sz w:val="16"/>
                          <w:szCs w:val="16"/>
                        </w:rPr>
                        <w:t xml:space="preserve"> </w:t>
                      </w:r>
                      <w:r w:rsidRPr="009F0DD5">
                        <w:rPr>
                          <w:rFonts w:eastAsia="Times New Roman" w:cs="Tahoma"/>
                          <w:color w:val="000000"/>
                          <w:sz w:val="16"/>
                          <w:szCs w:val="16"/>
                        </w:rPr>
                        <w:t>giving teachers the strategies and tools to  Build Learning Power. Teaching the four R's.</w:t>
                      </w:r>
                    </w:p>
                    <w:p w:rsidR="009F0DD5" w:rsidRPr="009F0DD5" w:rsidRDefault="009F0DD5" w:rsidP="006A6DBC">
                      <w:pPr>
                        <w:spacing w:after="0" w:line="240" w:lineRule="auto"/>
                        <w:jc w:val="both"/>
                        <w:rPr>
                          <w:rFonts w:eastAsia="Times New Roman" w:cs="Tahoma"/>
                          <w:color w:val="000000"/>
                          <w:sz w:val="16"/>
                          <w:szCs w:val="16"/>
                        </w:rPr>
                      </w:pPr>
                    </w:p>
                    <w:p w:rsidR="006A6DBC" w:rsidRPr="00133A2B" w:rsidRDefault="006A6DBC" w:rsidP="00133A2B">
                      <w:pPr>
                        <w:spacing w:after="0" w:line="240" w:lineRule="auto"/>
                        <w:rPr>
                          <w:rFonts w:eastAsiaTheme="minorEastAsia" w:cstheme="minorHAnsi"/>
                          <w:b/>
                          <w:color w:val="984806" w:themeColor="accent6" w:themeShade="80"/>
                          <w:sz w:val="16"/>
                          <w:szCs w:val="16"/>
                          <w:u w:val="single"/>
                          <w:lang w:eastAsia="en-GB"/>
                        </w:rPr>
                      </w:pPr>
                      <w:r w:rsidRPr="00133A2B">
                        <w:rPr>
                          <w:rFonts w:eastAsiaTheme="minorEastAsia" w:cstheme="minorHAnsi"/>
                          <w:b/>
                          <w:color w:val="984806" w:themeColor="accent6" w:themeShade="80"/>
                          <w:sz w:val="16"/>
                          <w:szCs w:val="16"/>
                          <w:u w:val="single"/>
                          <w:lang w:eastAsia="en-GB"/>
                        </w:rPr>
                        <w:t>The 4 </w:t>
                      </w:r>
                      <w:r w:rsidR="009F0DD5" w:rsidRPr="00133A2B">
                        <w:rPr>
                          <w:rFonts w:eastAsiaTheme="minorEastAsia" w:cstheme="minorHAnsi"/>
                          <w:b/>
                          <w:color w:val="984806" w:themeColor="accent6" w:themeShade="80"/>
                          <w:sz w:val="16"/>
                          <w:szCs w:val="16"/>
                          <w:u w:val="single"/>
                          <w:lang w:eastAsia="en-GB"/>
                        </w:rPr>
                        <w:t>Rs</w:t>
                      </w:r>
                      <w:r w:rsidR="009F0DD5" w:rsidRPr="00133A2B">
                        <w:rPr>
                          <w:rFonts w:eastAsia="Times New Roman" w:cs="Tahoma"/>
                          <w:color w:val="000000"/>
                          <w:sz w:val="16"/>
                          <w:szCs w:val="16"/>
                          <w:u w:val="single"/>
                        </w:rPr>
                        <w:t xml:space="preserve"> </w:t>
                      </w:r>
                      <w:r w:rsidR="00133A2B">
                        <w:rPr>
                          <w:rFonts w:eastAsiaTheme="minorEastAsia" w:cstheme="minorHAnsi"/>
                          <w:b/>
                          <w:color w:val="984806" w:themeColor="accent6" w:themeShade="80"/>
                          <w:sz w:val="16"/>
                          <w:szCs w:val="16"/>
                          <w:u w:val="single"/>
                          <w:lang w:eastAsia="en-GB"/>
                        </w:rPr>
                        <w:t xml:space="preserve">- </w:t>
                      </w:r>
                      <w:r w:rsidR="009F0DD5" w:rsidRPr="00133A2B">
                        <w:rPr>
                          <w:rFonts w:eastAsiaTheme="minorEastAsia" w:cstheme="minorHAnsi"/>
                          <w:b/>
                          <w:color w:val="984806" w:themeColor="accent6" w:themeShade="80"/>
                          <w:sz w:val="16"/>
                          <w:szCs w:val="16"/>
                          <w:u w:val="single"/>
                          <w:lang w:eastAsia="en-GB"/>
                        </w:rPr>
                        <w:t>RESILIENCE, RESOURCEFUL</w:t>
                      </w:r>
                      <w:r w:rsidRPr="00133A2B">
                        <w:rPr>
                          <w:rFonts w:eastAsiaTheme="minorEastAsia" w:cstheme="minorHAnsi"/>
                          <w:b/>
                          <w:color w:val="984806" w:themeColor="accent6" w:themeShade="80"/>
                          <w:sz w:val="16"/>
                          <w:szCs w:val="16"/>
                          <w:u w:val="single"/>
                          <w:lang w:eastAsia="en-GB"/>
                        </w:rPr>
                        <w:t>-</w:t>
                      </w:r>
                      <w:r w:rsidR="009F0DD5" w:rsidRPr="00133A2B">
                        <w:rPr>
                          <w:rFonts w:eastAsiaTheme="minorEastAsia" w:cstheme="minorHAnsi"/>
                          <w:b/>
                          <w:color w:val="984806" w:themeColor="accent6" w:themeShade="80"/>
                          <w:sz w:val="16"/>
                          <w:szCs w:val="16"/>
                          <w:u w:val="single"/>
                          <w:lang w:eastAsia="en-GB"/>
                        </w:rPr>
                        <w:t>NESS, REFLECTIVENESS, RECI</w:t>
                      </w:r>
                      <w:r w:rsidRPr="00133A2B">
                        <w:rPr>
                          <w:rFonts w:eastAsiaTheme="minorEastAsia" w:cstheme="minorHAnsi"/>
                          <w:b/>
                          <w:color w:val="984806" w:themeColor="accent6" w:themeShade="80"/>
                          <w:sz w:val="16"/>
                          <w:szCs w:val="16"/>
                          <w:u w:val="single"/>
                          <w:lang w:eastAsia="en-GB"/>
                        </w:rPr>
                        <w:t>PROCITY</w:t>
                      </w:r>
                    </w:p>
                    <w:p w:rsidR="009F0DD5" w:rsidRDefault="009F0DD5" w:rsidP="006A6DBC">
                      <w:pPr>
                        <w:spacing w:after="0" w:line="240" w:lineRule="auto"/>
                        <w:jc w:val="both"/>
                        <w:rPr>
                          <w:rFonts w:eastAsia="Times New Roman" w:cs="Tahoma"/>
                          <w:color w:val="000000"/>
                          <w:sz w:val="16"/>
                          <w:szCs w:val="16"/>
                        </w:rPr>
                      </w:pPr>
                      <w:r w:rsidRPr="009F0DD5">
                        <w:rPr>
                          <w:rFonts w:eastAsia="Times New Roman" w:cs="Tahoma"/>
                          <w:color w:val="000000"/>
                          <w:sz w:val="16"/>
                          <w:szCs w:val="16"/>
                        </w:rPr>
                        <w:t>A detailed breakdown of each of the</w:t>
                      </w:r>
                      <w:r w:rsidR="006A6DBC">
                        <w:rPr>
                          <w:rFonts w:eastAsia="Times New Roman" w:cs="Tahoma"/>
                          <w:color w:val="000000"/>
                          <w:sz w:val="16"/>
                          <w:szCs w:val="16"/>
                        </w:rPr>
                        <w:t>se</w:t>
                      </w:r>
                      <w:r w:rsidRPr="009F0DD5">
                        <w:rPr>
                          <w:rFonts w:eastAsia="Times New Roman" w:cs="Tahoma"/>
                          <w:color w:val="000000"/>
                          <w:sz w:val="16"/>
                          <w:szCs w:val="16"/>
                        </w:rPr>
                        <w:t xml:space="preserve"> key components of Building Learning Power.</w:t>
                      </w:r>
                    </w:p>
                    <w:p w:rsidR="009F0DD5" w:rsidRPr="009F0DD5" w:rsidRDefault="009F0DD5" w:rsidP="006A6DBC">
                      <w:pPr>
                        <w:spacing w:after="0" w:line="240" w:lineRule="auto"/>
                        <w:jc w:val="both"/>
                        <w:rPr>
                          <w:rFonts w:eastAsia="Times New Roman" w:cs="Tahoma"/>
                          <w:color w:val="000000"/>
                          <w:sz w:val="16"/>
                          <w:szCs w:val="16"/>
                        </w:rPr>
                      </w:pPr>
                    </w:p>
                    <w:p w:rsidR="009F0DD5" w:rsidRPr="006A6DBC" w:rsidRDefault="009F0DD5" w:rsidP="006A6DBC">
                      <w:pPr>
                        <w:spacing w:after="0" w:line="240" w:lineRule="auto"/>
                        <w:jc w:val="both"/>
                        <w:rPr>
                          <w:rFonts w:eastAsiaTheme="minorEastAsia" w:cstheme="minorHAnsi"/>
                          <w:b/>
                          <w:color w:val="984806" w:themeColor="accent6" w:themeShade="80"/>
                          <w:sz w:val="16"/>
                          <w:szCs w:val="16"/>
                          <w:lang w:eastAsia="en-GB"/>
                        </w:rPr>
                      </w:pPr>
                      <w:r w:rsidRPr="009F0DD5">
                        <w:rPr>
                          <w:rFonts w:eastAsiaTheme="minorEastAsia" w:cstheme="minorHAnsi"/>
                          <w:b/>
                          <w:color w:val="984806" w:themeColor="accent6" w:themeShade="80"/>
                          <w:sz w:val="16"/>
                          <w:szCs w:val="16"/>
                          <w:u w:val="single"/>
                          <w:lang w:eastAsia="en-GB"/>
                        </w:rPr>
                        <w:t xml:space="preserve">Teachers and the Learning Power </w:t>
                      </w:r>
                      <w:r w:rsidR="006376FE">
                        <w:rPr>
                          <w:rFonts w:eastAsiaTheme="minorEastAsia" w:cstheme="minorHAnsi"/>
                          <w:b/>
                          <w:color w:val="984806" w:themeColor="accent6" w:themeShade="80"/>
                          <w:sz w:val="16"/>
                          <w:szCs w:val="16"/>
                          <w:u w:val="single"/>
                          <w:lang w:eastAsia="en-GB"/>
                        </w:rPr>
                        <w:t>P</w:t>
                      </w:r>
                      <w:r w:rsidRPr="009F0DD5">
                        <w:rPr>
                          <w:rFonts w:eastAsiaTheme="minorEastAsia" w:cstheme="minorHAnsi"/>
                          <w:b/>
                          <w:color w:val="984806" w:themeColor="accent6" w:themeShade="80"/>
                          <w:sz w:val="16"/>
                          <w:szCs w:val="16"/>
                          <w:u w:val="single"/>
                          <w:lang w:eastAsia="en-GB"/>
                        </w:rPr>
                        <w:t>alette</w:t>
                      </w:r>
                      <w:r w:rsidR="00133A2B">
                        <w:rPr>
                          <w:rFonts w:eastAsia="Times New Roman" w:cs="Tahoma"/>
                          <w:color w:val="000000"/>
                          <w:sz w:val="16"/>
                          <w:szCs w:val="16"/>
                        </w:rPr>
                        <w:t xml:space="preserve"> </w:t>
                      </w:r>
                      <w:bookmarkStart w:id="1" w:name="_GoBack"/>
                      <w:bookmarkEnd w:id="1"/>
                      <w:r w:rsidRPr="009F0DD5">
                        <w:rPr>
                          <w:rFonts w:eastAsia="Times New Roman" w:cs="Tahoma"/>
                          <w:color w:val="000000"/>
                          <w:sz w:val="16"/>
                          <w:szCs w:val="16"/>
                        </w:rPr>
                        <w:t>explaining, commentating, orchestrating and modelling</w:t>
                      </w:r>
                      <w:r w:rsidR="006A6DBC">
                        <w:rPr>
                          <w:rFonts w:eastAsia="Times New Roman" w:cs="Tahoma"/>
                          <w:color w:val="000000"/>
                          <w:sz w:val="16"/>
                          <w:szCs w:val="16"/>
                        </w:rPr>
                        <w:t xml:space="preserve"> ..</w:t>
                      </w:r>
                      <w:r w:rsidRPr="009F0DD5">
                        <w:rPr>
                          <w:rFonts w:eastAsia="Times New Roman" w:cs="Tahoma"/>
                          <w:color w:val="000000"/>
                          <w:sz w:val="16"/>
                          <w:szCs w:val="16"/>
                        </w:rPr>
                        <w:t>.</w:t>
                      </w:r>
                      <w:r w:rsidR="006A6DBC">
                        <w:rPr>
                          <w:rFonts w:eastAsia="Times New Roman" w:cs="Tahoma"/>
                          <w:color w:val="000000"/>
                          <w:sz w:val="16"/>
                          <w:szCs w:val="16"/>
                        </w:rPr>
                        <w:t xml:space="preserve"> </w:t>
                      </w:r>
                      <w:r w:rsidRPr="009F0DD5">
                        <w:rPr>
                          <w:rFonts w:eastAsia="Times New Roman" w:cs="Tahoma"/>
                          <w:color w:val="000000"/>
                          <w:sz w:val="16"/>
                          <w:szCs w:val="16"/>
                        </w:rPr>
                        <w:t>not teaching any</w:t>
                      </w:r>
                      <w:r w:rsidR="006376FE">
                        <w:rPr>
                          <w:rFonts w:eastAsia="Times New Roman" w:cs="Tahoma"/>
                          <w:color w:val="000000"/>
                          <w:sz w:val="16"/>
                          <w:szCs w:val="16"/>
                        </w:rPr>
                        <w:t xml:space="preserve"> </w:t>
                      </w:r>
                      <w:r w:rsidRPr="009F0DD5">
                        <w:rPr>
                          <w:rFonts w:eastAsia="Times New Roman" w:cs="Tahoma"/>
                          <w:color w:val="000000"/>
                          <w:sz w:val="16"/>
                          <w:szCs w:val="16"/>
                        </w:rPr>
                        <w:t>more! Enabling teachers to break away from traditional perceptions of their role in class.</w:t>
                      </w:r>
                    </w:p>
                    <w:p w:rsidR="009F0DD5" w:rsidRPr="00F20277" w:rsidRDefault="009F0DD5" w:rsidP="002D0CAF">
                      <w:pPr>
                        <w:pStyle w:val="NoSpacing"/>
                        <w:jc w:val="right"/>
                        <w:rPr>
                          <w:b/>
                          <w:color w:val="984806" w:themeColor="accent6" w:themeShade="80"/>
                          <w:sz w:val="16"/>
                          <w:szCs w:val="16"/>
                        </w:rPr>
                      </w:pPr>
                    </w:p>
                    <w:p w:rsidR="00F20277" w:rsidRPr="00F20277" w:rsidRDefault="00F20277" w:rsidP="002D0CAF">
                      <w:pPr>
                        <w:pStyle w:val="NoSpacing"/>
                        <w:jc w:val="right"/>
                        <w:rPr>
                          <w:b/>
                          <w:color w:val="984806" w:themeColor="accent6" w:themeShade="80"/>
                          <w:sz w:val="16"/>
                          <w:szCs w:val="16"/>
                        </w:rPr>
                      </w:pPr>
                    </w:p>
                    <w:p w:rsidR="003055D9" w:rsidRPr="00F20277" w:rsidRDefault="003055D9" w:rsidP="00F20277">
                      <w:pPr>
                        <w:pStyle w:val="NoSpacing"/>
                        <w:rPr>
                          <w:b/>
                          <w:color w:val="984806" w:themeColor="accent6" w:themeShade="80"/>
                          <w:sz w:val="16"/>
                          <w:szCs w:val="16"/>
                        </w:rPr>
                      </w:pPr>
                    </w:p>
                    <w:p w:rsidR="00D01CE8" w:rsidRPr="003055D9" w:rsidRDefault="00D01CE8" w:rsidP="002D0CAF">
                      <w:pPr>
                        <w:pStyle w:val="NoSpacing"/>
                        <w:jc w:val="right"/>
                        <w:rPr>
                          <w:sz w:val="20"/>
                          <w:szCs w:val="20"/>
                        </w:rPr>
                      </w:pPr>
                      <w:r w:rsidRPr="003055D9">
                        <w:rPr>
                          <w:sz w:val="20"/>
                          <w:szCs w:val="20"/>
                        </w:rPr>
                        <w:t>Page 2</w:t>
                      </w:r>
                    </w:p>
                    <w:p w:rsidR="00D01CE8" w:rsidRDefault="00D01CE8" w:rsidP="003D113D">
                      <w:pPr>
                        <w:pStyle w:val="NoSpacing"/>
                        <w:jc w:val="both"/>
                        <w:rPr>
                          <w:b/>
                          <w:color w:val="984806" w:themeColor="accent6" w:themeShade="80"/>
                          <w:sz w:val="16"/>
                          <w:szCs w:val="16"/>
                        </w:rPr>
                      </w:pPr>
                    </w:p>
                  </w:txbxContent>
                </v:textbox>
                <w10:wrap type="square" anchorx="page" anchory="margin"/>
              </v:rect>
            </w:pict>
          </mc:Fallback>
        </mc:AlternateContent>
      </w:r>
      <w:r w:rsidR="00B240CE" w:rsidRPr="00A97DFA">
        <w:rPr>
          <w:b/>
          <w:noProof/>
          <w:color w:val="984806" w:themeColor="accent6" w:themeShade="80"/>
          <w:sz w:val="24"/>
          <w:szCs w:val="24"/>
          <w:lang w:val="de-DE" w:eastAsia="de-DE"/>
        </w:rPr>
        <mc:AlternateContent>
          <mc:Choice Requires="wps">
            <w:drawing>
              <wp:anchor distT="0" distB="0" distL="114300" distR="114300" simplePos="0" relativeHeight="251664384" behindDoc="0" locked="0" layoutInCell="1" allowOverlap="1" wp14:anchorId="2192E410" wp14:editId="1B43EE6A">
                <wp:simplePos x="0" y="0"/>
                <wp:positionH relativeFrom="column">
                  <wp:posOffset>-114300</wp:posOffset>
                </wp:positionH>
                <wp:positionV relativeFrom="paragraph">
                  <wp:posOffset>-147637</wp:posOffset>
                </wp:positionV>
                <wp:extent cx="0" cy="99060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990600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6pt" to="-9pt,7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cx3gEAACsEAAAOAAAAZHJzL2Uyb0RvYy54bWysU8tu2zAQvBfoPxC815ID2GgEyzk4SC99&#10;GE37AQxFWgRILrFkLPnvu6RsxUgLFC1yoURqZ2ZnuNrcjc6yo8JowLd8uag5U15CZ/yh5T9/PHz4&#10;yFlMwnfCglctP6nI77bv322G0Kgb6MF2ChmR+NgMoeV9SqGpqih75URcQFCePmpAJxJt8VB1KAZi&#10;d7a6qet1NQB2AUGqGOn0fvrIt4VfayXTN62jSsy2nHpLZcWyPuW12m5Ec0AReiPPbYj/6MIJ40l0&#10;proXSbBnNL9ROSMRIui0kOAq0NpIVTyQm2X9ys1jL4IqXiicGOaY4tvRyq/HPTLTtXzFmReOrugx&#10;oTCHPrEdeE8BArJVzmkIsaHynd/jeRfDHrPpUaPLT7LDxpLtac5WjYnJ6VDS6e1tva7rknv1AgwY&#10;0ycFjuWXllvjs23RiOPnmEiMSi8l+dj6vEawpnsw1pZNHhi1s8iOgq5aSKl8WhcS++y+QDedr0j7&#10;Il5mLEMK/xUbqWWFKhueLJa3dLJqUv+uNEVGppZFYCa61l7myAoTVWeYpk5nYP134Lk+Q1UZ5H8B&#10;z4iiDD7NYGc84J/U03hpWU/1lwQm3zmCJ+hO5fJLNDSRxeH578kjf70v8Jd/fPsLAAD//wMAUEsD&#10;BBQABgAIAAAAIQDZGoyG4QAAAAwBAAAPAAAAZHJzL2Rvd25yZXYueG1sTI9PS8NAEMXvgt9hGcFb&#10;u/lDa0izKaVQEDwEW/W8SaZJNDsbsts0/faOeNDbzLzHm9/LtrPpxYSj6ywpCJcBCKTK1h01Ct5O&#10;h0UCwnlNte4toYIbOtjm93eZTmt7pVecjr4RHEIu1Qpa74dUSle1aLRb2gGJtbMdjfa8jo2sR33l&#10;cNPLKAjW0uiO+EOrB9y3WH0dL0bBx2dTBsXq8H7z1f4pfN4V8UsxKfX4MO82IDzO/s8MP/iMDjkz&#10;lfZCtRO9gkWYcBfPQxRHINjxeynZuorXCcg8k/9L5N8AAAD//wMAUEsBAi0AFAAGAAgAAAAhALaD&#10;OJL+AAAA4QEAABMAAAAAAAAAAAAAAAAAAAAAAFtDb250ZW50X1R5cGVzXS54bWxQSwECLQAUAAYA&#10;CAAAACEAOP0h/9YAAACUAQAACwAAAAAAAAAAAAAAAAAvAQAAX3JlbHMvLnJlbHNQSwECLQAUAAYA&#10;CAAAACEAXyXnMd4BAAArBAAADgAAAAAAAAAAAAAAAAAuAgAAZHJzL2Uyb0RvYy54bWxQSwECLQAU&#10;AAYACAAAACEA2RqMhuEAAAAMAQAADwAAAAAAAAAAAAAAAAA4BAAAZHJzL2Rvd25yZXYueG1sUEsF&#10;BgAAAAAEAAQA8wAAAEYFAAAAAA==&#10;" strokecolor="#974706 [1609]"/>
            </w:pict>
          </mc:Fallback>
        </mc:AlternateContent>
      </w:r>
      <w:r w:rsidR="003055D9">
        <w:rPr>
          <w:b/>
          <w:noProof/>
          <w:color w:val="984806" w:themeColor="accent6" w:themeShade="80"/>
          <w:sz w:val="24"/>
          <w:szCs w:val="24"/>
          <w:lang w:val="de-DE" w:eastAsia="de-DE"/>
        </w:rPr>
        <w:t>Methodology</w:t>
      </w:r>
      <w:r w:rsidR="003055D9" w:rsidRPr="001B0FFD">
        <w:rPr>
          <w:b/>
          <w:color w:val="984806" w:themeColor="accent6" w:themeShade="80"/>
          <w:sz w:val="24"/>
          <w:szCs w:val="24"/>
        </w:rPr>
        <w:t xml:space="preserve"> in Practice</w:t>
      </w:r>
    </w:p>
    <w:p w:rsidR="00AD2F11" w:rsidRDefault="002B7091" w:rsidP="002B7091">
      <w:pPr>
        <w:pStyle w:val="NoSpacing"/>
        <w:jc w:val="both"/>
      </w:pPr>
      <w:r w:rsidRPr="00A97DFA">
        <w:rPr>
          <w:b/>
        </w:rPr>
        <w:t>Morning</w:t>
      </w:r>
      <w:r>
        <w:t xml:space="preserve"> sessions will be devoted to refreshing the experience of being a student again. Teachers all too often become stale and lose sensitivity to the real situation of the student experience. </w:t>
      </w:r>
      <w:r w:rsidR="00AD2F11">
        <w:t>According to their individual level of English, each teacher will be placed in a live English as a Foreign Language class to make them more acutely aware of learning difficulties from a student’s point of view.</w:t>
      </w:r>
      <w:r w:rsidR="003407DD">
        <w:t xml:space="preserve"> </w:t>
      </w:r>
      <w:r w:rsidR="00AD2F11">
        <w:t>Furthermore, these lessons will facilitate the acquisition of genera</w:t>
      </w:r>
      <w:r w:rsidR="008E42AA">
        <w:t>l classroom language and practis</w:t>
      </w:r>
      <w:r w:rsidR="00AD2F11">
        <w:t xml:space="preserve">e the skills needed for active participation in the afternoon sessions. </w:t>
      </w:r>
      <w:r w:rsidR="0012194A">
        <w:t xml:space="preserve">An added benefit is an increase in </w:t>
      </w:r>
      <w:r>
        <w:t xml:space="preserve">personal fluency </w:t>
      </w:r>
      <w:r w:rsidR="0012194A">
        <w:t>in English as a foreign language.</w:t>
      </w:r>
      <w:r>
        <w:t xml:space="preserve"> The </w:t>
      </w:r>
      <w:r w:rsidR="0012194A">
        <w:t>L2L</w:t>
      </w:r>
      <w:r>
        <w:t xml:space="preserve"> tutor will receive and discuss feedback in an afternoon session.</w:t>
      </w:r>
    </w:p>
    <w:p w:rsidR="00AD2F11" w:rsidRPr="00F20277" w:rsidRDefault="00AD2F11" w:rsidP="002B7091">
      <w:pPr>
        <w:pStyle w:val="NoSpacing"/>
        <w:jc w:val="both"/>
        <w:rPr>
          <w:sz w:val="16"/>
          <w:szCs w:val="16"/>
        </w:rPr>
      </w:pPr>
    </w:p>
    <w:p w:rsidR="002B7091" w:rsidRDefault="00AA2A9F" w:rsidP="002B7091">
      <w:pPr>
        <w:pStyle w:val="NoSpacing"/>
        <w:jc w:val="both"/>
        <w:rPr>
          <w:b/>
          <w:color w:val="984806" w:themeColor="accent6" w:themeShade="80"/>
          <w:sz w:val="24"/>
          <w:szCs w:val="24"/>
        </w:rPr>
      </w:pPr>
      <w:r>
        <w:rPr>
          <w:b/>
          <w:color w:val="984806" w:themeColor="accent6" w:themeShade="80"/>
          <w:sz w:val="24"/>
          <w:szCs w:val="24"/>
        </w:rPr>
        <w:t>Building Learning Power</w:t>
      </w:r>
      <w:r w:rsidR="002B7091" w:rsidRPr="001B0FFD">
        <w:rPr>
          <w:b/>
          <w:color w:val="984806" w:themeColor="accent6" w:themeShade="80"/>
          <w:sz w:val="24"/>
          <w:szCs w:val="24"/>
        </w:rPr>
        <w:t xml:space="preserve"> Strategies</w:t>
      </w:r>
    </w:p>
    <w:p w:rsidR="002B7091" w:rsidRDefault="008E42AA" w:rsidP="002B7091">
      <w:pPr>
        <w:pStyle w:val="NoSpacing"/>
        <w:jc w:val="both"/>
      </w:pPr>
      <w:r>
        <w:rPr>
          <w:b/>
        </w:rPr>
        <w:t>A</w:t>
      </w:r>
      <w:r w:rsidR="002B7091" w:rsidRPr="00A97DFA">
        <w:rPr>
          <w:b/>
        </w:rPr>
        <w:t>fternoon</w:t>
      </w:r>
      <w:r w:rsidR="002B7091">
        <w:t xml:space="preserve"> sessions </w:t>
      </w:r>
      <w:r w:rsidR="00AA2A9F" w:rsidRPr="00AA2A9F">
        <w:t>cover some essential classroom techniques. The course emphasis is practical, focusing on strategies, skills and activities to use in the classroom. The theoretical rationale supporting these techniques is introduced where appropriate, including the eight Key Competenc</w:t>
      </w:r>
      <w:r w:rsidR="006376FE">
        <w:t>i</w:t>
      </w:r>
      <w:r w:rsidR="00AA2A9F" w:rsidRPr="00AA2A9F">
        <w:t>es</w:t>
      </w:r>
      <w:r w:rsidR="00AA2A9F">
        <w:t>.</w:t>
      </w:r>
      <w:r w:rsidR="008A09A7">
        <w:t xml:space="preserve"> Personal Learning and Thinking Skills (PLTS) and Assessment for Learning (AFL) are featured as well as Building Learning Power (BLP)</w:t>
      </w:r>
      <w:r w:rsidR="006376FE">
        <w:t>,</w:t>
      </w:r>
      <w:r w:rsidR="008A09A7">
        <w:t xml:space="preserve"> throughout the L2L sessions as recurring themes.</w:t>
      </w:r>
    </w:p>
    <w:p w:rsidR="001B0FFD" w:rsidRPr="00F20277" w:rsidRDefault="001B0FFD" w:rsidP="00E25170">
      <w:pPr>
        <w:pStyle w:val="NoSpacing"/>
        <w:rPr>
          <w:sz w:val="20"/>
          <w:szCs w:val="20"/>
        </w:rPr>
      </w:pPr>
    </w:p>
    <w:p w:rsidR="00907498" w:rsidRDefault="00A01DEF" w:rsidP="00E25170">
      <w:pPr>
        <w:pStyle w:val="NoSpacing"/>
        <w:rPr>
          <w:b/>
          <w:color w:val="984806" w:themeColor="accent6" w:themeShade="80"/>
          <w:sz w:val="24"/>
          <w:szCs w:val="24"/>
        </w:rPr>
      </w:pPr>
      <w:r w:rsidRPr="00F75C11">
        <w:rPr>
          <w:b/>
          <w:color w:val="984806" w:themeColor="accent6" w:themeShade="80"/>
          <w:sz w:val="24"/>
          <w:szCs w:val="24"/>
        </w:rPr>
        <w:t>Sample Programme</w:t>
      </w:r>
    </w:p>
    <w:p w:rsidR="00E25170" w:rsidRPr="00820360" w:rsidRDefault="006E4526" w:rsidP="00E25170">
      <w:pPr>
        <w:pStyle w:val="NoSpacing"/>
        <w:rPr>
          <w:b/>
        </w:rPr>
      </w:pPr>
      <w:r w:rsidRPr="00820360">
        <w:rPr>
          <w:b/>
        </w:rPr>
        <w:t>This</w:t>
      </w:r>
      <w:r w:rsidR="00820360">
        <w:rPr>
          <w:b/>
        </w:rPr>
        <w:t xml:space="preserve"> is a s</w:t>
      </w:r>
      <w:r w:rsidR="00280944" w:rsidRPr="00820360">
        <w:rPr>
          <w:b/>
        </w:rPr>
        <w:t>ample of a schedule which can be adapted</w:t>
      </w:r>
      <w:r w:rsidRPr="00820360">
        <w:rPr>
          <w:b/>
        </w:rPr>
        <w:t xml:space="preserve"> to suit the </w:t>
      </w:r>
      <w:r w:rsidR="00820360" w:rsidRPr="00820360">
        <w:rPr>
          <w:b/>
        </w:rPr>
        <w:t>participants</w:t>
      </w:r>
      <w:r w:rsidR="00820360">
        <w:rPr>
          <w:b/>
        </w:rPr>
        <w:t>’</w:t>
      </w:r>
      <w:r w:rsidR="00820360" w:rsidRPr="00820360">
        <w:rPr>
          <w:b/>
        </w:rPr>
        <w:t xml:space="preserve"> </w:t>
      </w:r>
      <w:r w:rsidR="00820360">
        <w:rPr>
          <w:b/>
        </w:rPr>
        <w:t>needs.</w:t>
      </w:r>
    </w:p>
    <w:p w:rsidR="00F75C11" w:rsidRPr="00F20277" w:rsidRDefault="00F75C11" w:rsidP="00E25170">
      <w:pPr>
        <w:pStyle w:val="NoSpacing"/>
        <w:rPr>
          <w:b/>
          <w:sz w:val="16"/>
          <w:szCs w:val="16"/>
        </w:rPr>
      </w:pPr>
    </w:p>
    <w:tbl>
      <w:tblPr>
        <w:tblStyle w:val="TableGrid"/>
        <w:tblW w:w="0" w:type="auto"/>
        <w:tblLayout w:type="fixed"/>
        <w:tblLook w:val="04A0" w:firstRow="1" w:lastRow="0" w:firstColumn="1" w:lastColumn="0" w:noHBand="0" w:noVBand="1"/>
      </w:tblPr>
      <w:tblGrid>
        <w:gridCol w:w="675"/>
        <w:gridCol w:w="1560"/>
        <w:gridCol w:w="1275"/>
        <w:gridCol w:w="1418"/>
        <w:gridCol w:w="1417"/>
        <w:gridCol w:w="1457"/>
      </w:tblGrid>
      <w:tr w:rsidR="00BC7720" w:rsidRPr="00064C07" w:rsidTr="003842B4">
        <w:tc>
          <w:tcPr>
            <w:tcW w:w="675" w:type="dxa"/>
            <w:shd w:val="clear" w:color="auto" w:fill="FBD4B4" w:themeFill="accent6" w:themeFillTint="66"/>
          </w:tcPr>
          <w:p w:rsidR="00E25170" w:rsidRPr="00064C07" w:rsidRDefault="0042308C" w:rsidP="00F06EEC">
            <w:pPr>
              <w:pStyle w:val="NoSpacing"/>
              <w:ind w:right="-108"/>
              <w:rPr>
                <w:b/>
                <w:sz w:val="14"/>
                <w:szCs w:val="16"/>
              </w:rPr>
            </w:pPr>
            <w:r w:rsidRPr="00064C07">
              <w:rPr>
                <w:b/>
                <w:sz w:val="14"/>
                <w:szCs w:val="16"/>
              </w:rPr>
              <w:t>WEEK</w:t>
            </w:r>
            <w:r w:rsidR="00F06EEC" w:rsidRPr="00064C07">
              <w:rPr>
                <w:b/>
                <w:sz w:val="14"/>
                <w:szCs w:val="16"/>
              </w:rPr>
              <w:t xml:space="preserve"> 1</w:t>
            </w:r>
          </w:p>
        </w:tc>
        <w:tc>
          <w:tcPr>
            <w:tcW w:w="1560" w:type="dxa"/>
            <w:shd w:val="clear" w:color="auto" w:fill="FBD4B4" w:themeFill="accent6" w:themeFillTint="66"/>
          </w:tcPr>
          <w:p w:rsidR="00E25170" w:rsidRPr="00064C07" w:rsidRDefault="00E25170" w:rsidP="00133A2B">
            <w:pPr>
              <w:pStyle w:val="NoSpacing"/>
              <w:jc w:val="center"/>
              <w:rPr>
                <w:sz w:val="14"/>
                <w:szCs w:val="16"/>
              </w:rPr>
            </w:pPr>
            <w:r w:rsidRPr="00064C07">
              <w:rPr>
                <w:sz w:val="14"/>
                <w:szCs w:val="16"/>
              </w:rPr>
              <w:t>Day One</w:t>
            </w:r>
          </w:p>
        </w:tc>
        <w:tc>
          <w:tcPr>
            <w:tcW w:w="1275" w:type="dxa"/>
            <w:shd w:val="clear" w:color="auto" w:fill="FBD4B4" w:themeFill="accent6" w:themeFillTint="66"/>
          </w:tcPr>
          <w:p w:rsidR="00E25170" w:rsidRPr="00064C07" w:rsidRDefault="00E25170" w:rsidP="00133A2B">
            <w:pPr>
              <w:pStyle w:val="NoSpacing"/>
              <w:jc w:val="center"/>
              <w:rPr>
                <w:sz w:val="14"/>
                <w:szCs w:val="16"/>
              </w:rPr>
            </w:pPr>
            <w:r w:rsidRPr="00064C07">
              <w:rPr>
                <w:sz w:val="14"/>
                <w:szCs w:val="16"/>
              </w:rPr>
              <w:t>Day Two</w:t>
            </w:r>
          </w:p>
        </w:tc>
        <w:tc>
          <w:tcPr>
            <w:tcW w:w="1418" w:type="dxa"/>
            <w:shd w:val="clear" w:color="auto" w:fill="FBD4B4" w:themeFill="accent6" w:themeFillTint="66"/>
          </w:tcPr>
          <w:p w:rsidR="00E25170" w:rsidRPr="00064C07" w:rsidRDefault="00E25170" w:rsidP="00133A2B">
            <w:pPr>
              <w:pStyle w:val="NoSpacing"/>
              <w:jc w:val="center"/>
              <w:rPr>
                <w:sz w:val="14"/>
                <w:szCs w:val="16"/>
              </w:rPr>
            </w:pPr>
            <w:r w:rsidRPr="00064C07">
              <w:rPr>
                <w:sz w:val="14"/>
                <w:szCs w:val="16"/>
              </w:rPr>
              <w:t>Day Three</w:t>
            </w:r>
          </w:p>
        </w:tc>
        <w:tc>
          <w:tcPr>
            <w:tcW w:w="1417" w:type="dxa"/>
            <w:shd w:val="clear" w:color="auto" w:fill="FBD4B4" w:themeFill="accent6" w:themeFillTint="66"/>
          </w:tcPr>
          <w:p w:rsidR="00E25170" w:rsidRPr="00064C07" w:rsidRDefault="00E25170" w:rsidP="00133A2B">
            <w:pPr>
              <w:pStyle w:val="NoSpacing"/>
              <w:jc w:val="center"/>
              <w:rPr>
                <w:sz w:val="14"/>
                <w:szCs w:val="16"/>
              </w:rPr>
            </w:pPr>
            <w:r w:rsidRPr="00064C07">
              <w:rPr>
                <w:sz w:val="14"/>
                <w:szCs w:val="16"/>
              </w:rPr>
              <w:t>Day Four</w:t>
            </w:r>
          </w:p>
        </w:tc>
        <w:tc>
          <w:tcPr>
            <w:tcW w:w="1457" w:type="dxa"/>
            <w:shd w:val="clear" w:color="auto" w:fill="FBD4B4" w:themeFill="accent6" w:themeFillTint="66"/>
          </w:tcPr>
          <w:p w:rsidR="00E25170" w:rsidRPr="00064C07" w:rsidRDefault="00E25170" w:rsidP="00133A2B">
            <w:pPr>
              <w:pStyle w:val="NoSpacing"/>
              <w:jc w:val="center"/>
              <w:rPr>
                <w:sz w:val="14"/>
                <w:szCs w:val="16"/>
              </w:rPr>
            </w:pPr>
            <w:r w:rsidRPr="00064C07">
              <w:rPr>
                <w:sz w:val="14"/>
                <w:szCs w:val="16"/>
              </w:rPr>
              <w:t>Day Five</w:t>
            </w:r>
          </w:p>
        </w:tc>
      </w:tr>
      <w:tr w:rsidR="00BC7720" w:rsidRPr="00064C07" w:rsidTr="003842B4">
        <w:tc>
          <w:tcPr>
            <w:tcW w:w="675" w:type="dxa"/>
            <w:shd w:val="clear" w:color="auto" w:fill="FDE9D9" w:themeFill="accent6" w:themeFillTint="33"/>
          </w:tcPr>
          <w:p w:rsidR="00E25170" w:rsidRPr="00064C07" w:rsidRDefault="00EA00D6" w:rsidP="00E25170">
            <w:pPr>
              <w:pStyle w:val="NoSpacing"/>
              <w:rPr>
                <w:sz w:val="14"/>
                <w:szCs w:val="16"/>
              </w:rPr>
            </w:pPr>
            <w:r>
              <w:rPr>
                <w:sz w:val="14"/>
                <w:szCs w:val="16"/>
              </w:rPr>
              <w:t>8.</w:t>
            </w:r>
            <w:r w:rsidR="006303C4">
              <w:rPr>
                <w:sz w:val="14"/>
                <w:szCs w:val="16"/>
              </w:rPr>
              <w:t>5</w:t>
            </w:r>
            <w:bookmarkStart w:id="0" w:name="_GoBack"/>
            <w:bookmarkEnd w:id="0"/>
            <w:r w:rsidR="00E25170" w:rsidRPr="00064C07">
              <w:rPr>
                <w:sz w:val="14"/>
                <w:szCs w:val="16"/>
              </w:rPr>
              <w:t>0</w:t>
            </w:r>
          </w:p>
          <w:p w:rsidR="00E25170" w:rsidRPr="00064C07" w:rsidRDefault="00E25170" w:rsidP="00E25170">
            <w:pPr>
              <w:pStyle w:val="NoSpacing"/>
              <w:rPr>
                <w:sz w:val="14"/>
                <w:szCs w:val="16"/>
              </w:rPr>
            </w:pPr>
            <w:r w:rsidRPr="00064C07">
              <w:rPr>
                <w:sz w:val="14"/>
                <w:szCs w:val="16"/>
              </w:rPr>
              <w:t>09.15</w:t>
            </w:r>
            <w:r w:rsidR="00133A2B">
              <w:rPr>
                <w:sz w:val="14"/>
                <w:szCs w:val="16"/>
              </w:rPr>
              <w:t xml:space="preserve"> </w:t>
            </w:r>
            <w:r w:rsidRPr="00064C07">
              <w:rPr>
                <w:sz w:val="14"/>
                <w:szCs w:val="16"/>
              </w:rPr>
              <w:t>-12.35</w:t>
            </w:r>
          </w:p>
        </w:tc>
        <w:tc>
          <w:tcPr>
            <w:tcW w:w="1560" w:type="dxa"/>
          </w:tcPr>
          <w:p w:rsidR="00E25170" w:rsidRPr="00064C07" w:rsidRDefault="00E25170" w:rsidP="003842B4">
            <w:pPr>
              <w:pStyle w:val="NoSpacing"/>
              <w:jc w:val="center"/>
              <w:rPr>
                <w:sz w:val="14"/>
                <w:szCs w:val="16"/>
              </w:rPr>
            </w:pPr>
            <w:r w:rsidRPr="00064C07">
              <w:rPr>
                <w:sz w:val="14"/>
                <w:szCs w:val="16"/>
              </w:rPr>
              <w:t>Welcome</w:t>
            </w:r>
          </w:p>
          <w:p w:rsidR="00E567AC" w:rsidRPr="00064C07" w:rsidRDefault="00011F82" w:rsidP="003842B4">
            <w:pPr>
              <w:pStyle w:val="NoSpacing"/>
              <w:jc w:val="center"/>
              <w:rPr>
                <w:sz w:val="14"/>
                <w:szCs w:val="16"/>
              </w:rPr>
            </w:pPr>
            <w:r w:rsidRPr="00064C07">
              <w:rPr>
                <w:sz w:val="14"/>
                <w:szCs w:val="16"/>
              </w:rPr>
              <w:t xml:space="preserve">Testing </w:t>
            </w:r>
            <w:r w:rsidR="006376FE" w:rsidRPr="00064C07">
              <w:rPr>
                <w:sz w:val="14"/>
                <w:szCs w:val="16"/>
              </w:rPr>
              <w:t>and</w:t>
            </w:r>
            <w:r w:rsidRPr="00064C07">
              <w:rPr>
                <w:sz w:val="14"/>
                <w:szCs w:val="16"/>
              </w:rPr>
              <w:t xml:space="preserve"> e</w:t>
            </w:r>
            <w:r w:rsidR="00E25170" w:rsidRPr="00064C07">
              <w:rPr>
                <w:sz w:val="14"/>
                <w:szCs w:val="16"/>
              </w:rPr>
              <w:t>valuation</w:t>
            </w:r>
          </w:p>
          <w:p w:rsidR="006376FE" w:rsidRPr="00064C07" w:rsidRDefault="006376FE" w:rsidP="003842B4">
            <w:pPr>
              <w:pStyle w:val="NoSpacing"/>
              <w:jc w:val="center"/>
              <w:rPr>
                <w:sz w:val="14"/>
                <w:szCs w:val="16"/>
              </w:rPr>
            </w:pPr>
          </w:p>
          <w:p w:rsidR="00E25170" w:rsidRPr="00064C07" w:rsidRDefault="003842B4" w:rsidP="006376FE">
            <w:pPr>
              <w:pStyle w:val="NoSpacing"/>
              <w:jc w:val="center"/>
              <w:rPr>
                <w:sz w:val="14"/>
                <w:szCs w:val="16"/>
              </w:rPr>
            </w:pPr>
            <w:r w:rsidRPr="00064C07">
              <w:rPr>
                <w:sz w:val="14"/>
                <w:szCs w:val="16"/>
              </w:rPr>
              <w:t xml:space="preserve">College </w:t>
            </w:r>
            <w:r w:rsidR="006376FE" w:rsidRPr="00064C07">
              <w:rPr>
                <w:sz w:val="14"/>
                <w:szCs w:val="16"/>
              </w:rPr>
              <w:t>O</w:t>
            </w:r>
            <w:r w:rsidRPr="00064C07">
              <w:rPr>
                <w:sz w:val="14"/>
                <w:szCs w:val="16"/>
              </w:rPr>
              <w:t>rientation</w:t>
            </w:r>
          </w:p>
        </w:tc>
        <w:tc>
          <w:tcPr>
            <w:tcW w:w="1275" w:type="dxa"/>
          </w:tcPr>
          <w:p w:rsidR="00E25170" w:rsidRPr="00064C07" w:rsidRDefault="00E25170" w:rsidP="003842B4">
            <w:pPr>
              <w:pStyle w:val="NoSpacing"/>
              <w:jc w:val="center"/>
              <w:rPr>
                <w:sz w:val="14"/>
                <w:szCs w:val="16"/>
              </w:rPr>
            </w:pPr>
          </w:p>
          <w:p w:rsidR="006F7397" w:rsidRPr="00064C07" w:rsidRDefault="00133A2B" w:rsidP="006376FE">
            <w:pPr>
              <w:pStyle w:val="NoSpacing"/>
              <w:jc w:val="center"/>
              <w:rPr>
                <w:sz w:val="14"/>
                <w:szCs w:val="16"/>
              </w:rPr>
            </w:pPr>
            <w:r>
              <w:rPr>
                <w:sz w:val="14"/>
                <w:szCs w:val="16"/>
              </w:rPr>
              <w:t>General English lesson</w:t>
            </w:r>
          </w:p>
        </w:tc>
        <w:tc>
          <w:tcPr>
            <w:tcW w:w="1418" w:type="dxa"/>
          </w:tcPr>
          <w:p w:rsidR="00E25170" w:rsidRPr="00064C07" w:rsidRDefault="00E25170" w:rsidP="003842B4">
            <w:pPr>
              <w:pStyle w:val="NoSpacing"/>
              <w:jc w:val="center"/>
              <w:rPr>
                <w:sz w:val="14"/>
                <w:szCs w:val="16"/>
              </w:rPr>
            </w:pPr>
          </w:p>
          <w:p w:rsidR="00E25170" w:rsidRPr="00064C07" w:rsidRDefault="00133A2B" w:rsidP="006376FE">
            <w:pPr>
              <w:pStyle w:val="NoSpacing"/>
              <w:jc w:val="center"/>
              <w:rPr>
                <w:sz w:val="14"/>
                <w:szCs w:val="16"/>
              </w:rPr>
            </w:pPr>
            <w:r>
              <w:rPr>
                <w:sz w:val="14"/>
                <w:szCs w:val="16"/>
              </w:rPr>
              <w:t>General English lesson</w:t>
            </w:r>
          </w:p>
        </w:tc>
        <w:tc>
          <w:tcPr>
            <w:tcW w:w="1417" w:type="dxa"/>
          </w:tcPr>
          <w:p w:rsidR="00E25170" w:rsidRPr="00064C07" w:rsidRDefault="00E25170" w:rsidP="003842B4">
            <w:pPr>
              <w:pStyle w:val="NoSpacing"/>
              <w:jc w:val="center"/>
              <w:rPr>
                <w:sz w:val="14"/>
                <w:szCs w:val="16"/>
              </w:rPr>
            </w:pPr>
          </w:p>
          <w:p w:rsidR="00E25170" w:rsidRPr="00064C07" w:rsidRDefault="00133A2B" w:rsidP="006376FE">
            <w:pPr>
              <w:pStyle w:val="NoSpacing"/>
              <w:jc w:val="center"/>
              <w:rPr>
                <w:sz w:val="14"/>
                <w:szCs w:val="16"/>
              </w:rPr>
            </w:pPr>
            <w:r>
              <w:rPr>
                <w:sz w:val="14"/>
                <w:szCs w:val="16"/>
              </w:rPr>
              <w:t>General English lesson</w:t>
            </w:r>
          </w:p>
        </w:tc>
        <w:tc>
          <w:tcPr>
            <w:tcW w:w="1457" w:type="dxa"/>
          </w:tcPr>
          <w:p w:rsidR="00E25170" w:rsidRPr="00064C07" w:rsidRDefault="00E25170" w:rsidP="003842B4">
            <w:pPr>
              <w:pStyle w:val="NoSpacing"/>
              <w:jc w:val="center"/>
              <w:rPr>
                <w:sz w:val="14"/>
                <w:szCs w:val="16"/>
              </w:rPr>
            </w:pPr>
          </w:p>
          <w:p w:rsidR="00E25170" w:rsidRPr="00064C07" w:rsidRDefault="00133A2B" w:rsidP="006376FE">
            <w:pPr>
              <w:pStyle w:val="NoSpacing"/>
              <w:jc w:val="center"/>
              <w:rPr>
                <w:sz w:val="14"/>
                <w:szCs w:val="16"/>
              </w:rPr>
            </w:pPr>
            <w:r>
              <w:rPr>
                <w:sz w:val="14"/>
                <w:szCs w:val="16"/>
              </w:rPr>
              <w:t>General English lesson</w:t>
            </w:r>
          </w:p>
        </w:tc>
      </w:tr>
      <w:tr w:rsidR="00BC7720" w:rsidRPr="00064C07" w:rsidTr="00BC7720">
        <w:tc>
          <w:tcPr>
            <w:tcW w:w="7802" w:type="dxa"/>
            <w:gridSpan w:val="6"/>
            <w:shd w:val="clear" w:color="auto" w:fill="FDE9D9" w:themeFill="accent6" w:themeFillTint="33"/>
          </w:tcPr>
          <w:p w:rsidR="00420536" w:rsidRPr="00064C07" w:rsidRDefault="00420536" w:rsidP="003842B4">
            <w:pPr>
              <w:pStyle w:val="NoSpacing"/>
              <w:jc w:val="center"/>
              <w:rPr>
                <w:sz w:val="14"/>
                <w:szCs w:val="16"/>
              </w:rPr>
            </w:pPr>
            <w:r w:rsidRPr="00064C07">
              <w:rPr>
                <w:sz w:val="14"/>
                <w:szCs w:val="16"/>
              </w:rPr>
              <w:t>Lunch Break</w:t>
            </w:r>
          </w:p>
        </w:tc>
      </w:tr>
      <w:tr w:rsidR="00BC7720" w:rsidRPr="00064C07" w:rsidTr="003842B4">
        <w:tc>
          <w:tcPr>
            <w:tcW w:w="675" w:type="dxa"/>
            <w:shd w:val="clear" w:color="auto" w:fill="FDE9D9" w:themeFill="accent6" w:themeFillTint="33"/>
          </w:tcPr>
          <w:p w:rsidR="0012194A" w:rsidRPr="00064C07" w:rsidRDefault="0012194A" w:rsidP="00FE10DB">
            <w:pPr>
              <w:pStyle w:val="NoSpacing"/>
              <w:rPr>
                <w:sz w:val="14"/>
                <w:szCs w:val="16"/>
              </w:rPr>
            </w:pPr>
          </w:p>
          <w:p w:rsidR="004250C0" w:rsidRPr="00064C07" w:rsidRDefault="00B516BA" w:rsidP="00FE10DB">
            <w:pPr>
              <w:pStyle w:val="NoSpacing"/>
              <w:rPr>
                <w:sz w:val="14"/>
                <w:szCs w:val="16"/>
              </w:rPr>
            </w:pPr>
            <w:r w:rsidRPr="00064C07">
              <w:rPr>
                <w:sz w:val="14"/>
                <w:szCs w:val="16"/>
              </w:rPr>
              <w:t>14.00</w:t>
            </w:r>
            <w:r w:rsidR="00133A2B">
              <w:rPr>
                <w:sz w:val="14"/>
                <w:szCs w:val="16"/>
              </w:rPr>
              <w:t xml:space="preserve"> </w:t>
            </w:r>
            <w:r w:rsidRPr="00064C07">
              <w:rPr>
                <w:sz w:val="14"/>
                <w:szCs w:val="16"/>
              </w:rPr>
              <w:t>-15.30</w:t>
            </w:r>
          </w:p>
        </w:tc>
        <w:tc>
          <w:tcPr>
            <w:tcW w:w="1560" w:type="dxa"/>
          </w:tcPr>
          <w:p w:rsidR="0012194A" w:rsidRPr="00064C07" w:rsidRDefault="0012194A" w:rsidP="003842B4">
            <w:pPr>
              <w:pStyle w:val="NoSpacing"/>
              <w:jc w:val="center"/>
              <w:rPr>
                <w:sz w:val="14"/>
                <w:szCs w:val="16"/>
              </w:rPr>
            </w:pPr>
          </w:p>
          <w:p w:rsidR="00C13F31" w:rsidRPr="00064C07" w:rsidRDefault="003842B4" w:rsidP="003842B4">
            <w:pPr>
              <w:pStyle w:val="NoSpacing"/>
              <w:jc w:val="center"/>
              <w:rPr>
                <w:sz w:val="14"/>
                <w:szCs w:val="16"/>
              </w:rPr>
            </w:pPr>
            <w:r w:rsidRPr="00064C07">
              <w:rPr>
                <w:sz w:val="14"/>
                <w:szCs w:val="16"/>
              </w:rPr>
              <w:t>Education for the 21st c</w:t>
            </w:r>
            <w:r w:rsidR="0012194A" w:rsidRPr="00064C07">
              <w:rPr>
                <w:sz w:val="14"/>
                <w:szCs w:val="16"/>
              </w:rPr>
              <w:t>entury</w:t>
            </w:r>
          </w:p>
        </w:tc>
        <w:tc>
          <w:tcPr>
            <w:tcW w:w="1275" w:type="dxa"/>
          </w:tcPr>
          <w:p w:rsidR="0012194A" w:rsidRPr="00064C07" w:rsidRDefault="0012194A" w:rsidP="003842B4">
            <w:pPr>
              <w:pStyle w:val="NoSpacing"/>
              <w:jc w:val="center"/>
              <w:rPr>
                <w:sz w:val="14"/>
                <w:szCs w:val="16"/>
              </w:rPr>
            </w:pPr>
          </w:p>
          <w:p w:rsidR="00266071" w:rsidRPr="00064C07" w:rsidRDefault="0012194A" w:rsidP="006376FE">
            <w:pPr>
              <w:pStyle w:val="NoSpacing"/>
              <w:jc w:val="center"/>
              <w:rPr>
                <w:sz w:val="14"/>
                <w:szCs w:val="16"/>
              </w:rPr>
            </w:pPr>
            <w:r w:rsidRPr="00064C07">
              <w:rPr>
                <w:sz w:val="14"/>
                <w:szCs w:val="16"/>
              </w:rPr>
              <w:t xml:space="preserve">Developing the </w:t>
            </w:r>
            <w:r w:rsidR="006376FE" w:rsidRPr="00064C07">
              <w:rPr>
                <w:sz w:val="14"/>
                <w:szCs w:val="16"/>
              </w:rPr>
              <w:t>M</w:t>
            </w:r>
            <w:r w:rsidRPr="00064C07">
              <w:rPr>
                <w:sz w:val="14"/>
                <w:szCs w:val="16"/>
              </w:rPr>
              <w:t xml:space="preserve">ind to </w:t>
            </w:r>
            <w:r w:rsidR="006376FE" w:rsidRPr="00064C07">
              <w:rPr>
                <w:sz w:val="14"/>
                <w:szCs w:val="16"/>
              </w:rPr>
              <w:t>L</w:t>
            </w:r>
            <w:r w:rsidRPr="00064C07">
              <w:rPr>
                <w:sz w:val="14"/>
                <w:szCs w:val="16"/>
              </w:rPr>
              <w:t>earn</w:t>
            </w:r>
          </w:p>
        </w:tc>
        <w:tc>
          <w:tcPr>
            <w:tcW w:w="1418" w:type="dxa"/>
          </w:tcPr>
          <w:p w:rsidR="0012194A" w:rsidRPr="00064C07" w:rsidRDefault="0012194A" w:rsidP="003842B4">
            <w:pPr>
              <w:pStyle w:val="NoSpacing"/>
              <w:jc w:val="center"/>
              <w:rPr>
                <w:sz w:val="14"/>
                <w:szCs w:val="16"/>
              </w:rPr>
            </w:pPr>
          </w:p>
          <w:p w:rsidR="004250C0" w:rsidRPr="00064C07" w:rsidRDefault="0012194A" w:rsidP="006376FE">
            <w:pPr>
              <w:pStyle w:val="NoSpacing"/>
              <w:jc w:val="center"/>
              <w:rPr>
                <w:sz w:val="14"/>
                <w:szCs w:val="16"/>
              </w:rPr>
            </w:pPr>
            <w:r w:rsidRPr="00064C07">
              <w:rPr>
                <w:sz w:val="14"/>
                <w:szCs w:val="16"/>
              </w:rPr>
              <w:t xml:space="preserve">Changing the way </w:t>
            </w:r>
            <w:r w:rsidR="006376FE" w:rsidRPr="00064C07">
              <w:rPr>
                <w:sz w:val="14"/>
                <w:szCs w:val="16"/>
              </w:rPr>
              <w:t>T</w:t>
            </w:r>
            <w:r w:rsidRPr="00064C07">
              <w:rPr>
                <w:sz w:val="14"/>
                <w:szCs w:val="16"/>
              </w:rPr>
              <w:t xml:space="preserve">eachers </w:t>
            </w:r>
            <w:r w:rsidR="006376FE" w:rsidRPr="00064C07">
              <w:rPr>
                <w:sz w:val="14"/>
                <w:szCs w:val="16"/>
              </w:rPr>
              <w:t>A</w:t>
            </w:r>
            <w:r w:rsidRPr="00064C07">
              <w:rPr>
                <w:sz w:val="14"/>
                <w:szCs w:val="16"/>
              </w:rPr>
              <w:t xml:space="preserve">pproach </w:t>
            </w:r>
            <w:r w:rsidR="006376FE" w:rsidRPr="00064C07">
              <w:rPr>
                <w:sz w:val="14"/>
                <w:szCs w:val="16"/>
              </w:rPr>
              <w:t>L</w:t>
            </w:r>
            <w:r w:rsidRPr="00064C07">
              <w:rPr>
                <w:sz w:val="14"/>
                <w:szCs w:val="16"/>
              </w:rPr>
              <w:t>earning</w:t>
            </w:r>
          </w:p>
        </w:tc>
        <w:tc>
          <w:tcPr>
            <w:tcW w:w="1417" w:type="dxa"/>
          </w:tcPr>
          <w:p w:rsidR="0012194A" w:rsidRPr="00064C07" w:rsidRDefault="0012194A" w:rsidP="003842B4">
            <w:pPr>
              <w:pStyle w:val="NoSpacing"/>
              <w:jc w:val="center"/>
              <w:rPr>
                <w:sz w:val="14"/>
                <w:szCs w:val="16"/>
              </w:rPr>
            </w:pPr>
          </w:p>
          <w:p w:rsidR="008A09A7" w:rsidRPr="00064C07" w:rsidRDefault="008A09A7" w:rsidP="003842B4">
            <w:pPr>
              <w:pStyle w:val="NoSpacing"/>
              <w:jc w:val="center"/>
              <w:rPr>
                <w:sz w:val="14"/>
                <w:szCs w:val="16"/>
              </w:rPr>
            </w:pPr>
            <w:r w:rsidRPr="00064C07">
              <w:rPr>
                <w:sz w:val="14"/>
                <w:szCs w:val="16"/>
              </w:rPr>
              <w:t xml:space="preserve">Topic </w:t>
            </w:r>
            <w:r w:rsidR="006376FE" w:rsidRPr="00064C07">
              <w:rPr>
                <w:sz w:val="14"/>
                <w:szCs w:val="16"/>
              </w:rPr>
              <w:t>R</w:t>
            </w:r>
            <w:r w:rsidRPr="00064C07">
              <w:rPr>
                <w:sz w:val="14"/>
                <w:szCs w:val="16"/>
              </w:rPr>
              <w:t>elated</w:t>
            </w:r>
          </w:p>
          <w:p w:rsidR="004250C0" w:rsidRPr="00064C07" w:rsidRDefault="006376FE" w:rsidP="003842B4">
            <w:pPr>
              <w:pStyle w:val="NoSpacing"/>
              <w:jc w:val="center"/>
              <w:rPr>
                <w:sz w:val="14"/>
                <w:szCs w:val="16"/>
              </w:rPr>
            </w:pPr>
            <w:r w:rsidRPr="00064C07">
              <w:rPr>
                <w:sz w:val="14"/>
                <w:szCs w:val="16"/>
              </w:rPr>
              <w:t>V</w:t>
            </w:r>
            <w:r w:rsidR="008A09A7" w:rsidRPr="00064C07">
              <w:rPr>
                <w:sz w:val="14"/>
                <w:szCs w:val="16"/>
              </w:rPr>
              <w:t>isit</w:t>
            </w:r>
            <w:r w:rsidR="00BA5950" w:rsidRPr="00064C07">
              <w:rPr>
                <w:sz w:val="14"/>
                <w:szCs w:val="16"/>
              </w:rPr>
              <w:t xml:space="preserve"> to a</w:t>
            </w:r>
          </w:p>
          <w:p w:rsidR="00BA5950" w:rsidRPr="00064C07" w:rsidRDefault="00BA5950" w:rsidP="006376FE">
            <w:pPr>
              <w:pStyle w:val="NoSpacing"/>
              <w:jc w:val="center"/>
              <w:rPr>
                <w:sz w:val="14"/>
                <w:szCs w:val="16"/>
              </w:rPr>
            </w:pPr>
            <w:r w:rsidRPr="00064C07">
              <w:rPr>
                <w:sz w:val="14"/>
                <w:szCs w:val="16"/>
              </w:rPr>
              <w:t xml:space="preserve">UK </w:t>
            </w:r>
            <w:r w:rsidR="006376FE" w:rsidRPr="00064C07">
              <w:rPr>
                <w:sz w:val="14"/>
                <w:szCs w:val="16"/>
              </w:rPr>
              <w:t>S</w:t>
            </w:r>
            <w:r w:rsidRPr="00064C07">
              <w:rPr>
                <w:sz w:val="14"/>
                <w:szCs w:val="16"/>
              </w:rPr>
              <w:t>chool</w:t>
            </w:r>
          </w:p>
        </w:tc>
        <w:tc>
          <w:tcPr>
            <w:tcW w:w="1457" w:type="dxa"/>
          </w:tcPr>
          <w:p w:rsidR="0012194A" w:rsidRPr="00064C07" w:rsidRDefault="0012194A" w:rsidP="003842B4">
            <w:pPr>
              <w:pStyle w:val="NoSpacing"/>
              <w:jc w:val="center"/>
              <w:rPr>
                <w:sz w:val="14"/>
                <w:szCs w:val="16"/>
              </w:rPr>
            </w:pPr>
          </w:p>
          <w:p w:rsidR="0012194A" w:rsidRPr="00064C07" w:rsidRDefault="008A09A7" w:rsidP="003842B4">
            <w:pPr>
              <w:pStyle w:val="NoSpacing"/>
              <w:jc w:val="center"/>
              <w:rPr>
                <w:sz w:val="14"/>
                <w:szCs w:val="16"/>
              </w:rPr>
            </w:pPr>
            <w:r w:rsidRPr="00064C07">
              <w:rPr>
                <w:sz w:val="14"/>
                <w:szCs w:val="16"/>
              </w:rPr>
              <w:t xml:space="preserve">Reforming </w:t>
            </w:r>
            <w:r w:rsidR="006376FE" w:rsidRPr="00064C07">
              <w:rPr>
                <w:sz w:val="14"/>
                <w:szCs w:val="16"/>
              </w:rPr>
              <w:t>S</w:t>
            </w:r>
            <w:r w:rsidRPr="00064C07">
              <w:rPr>
                <w:sz w:val="14"/>
                <w:szCs w:val="16"/>
              </w:rPr>
              <w:t xml:space="preserve">chool </w:t>
            </w:r>
            <w:r w:rsidR="006376FE" w:rsidRPr="00064C07">
              <w:rPr>
                <w:sz w:val="14"/>
                <w:szCs w:val="16"/>
              </w:rPr>
              <w:t>A</w:t>
            </w:r>
            <w:r w:rsidRPr="00064C07">
              <w:rPr>
                <w:sz w:val="14"/>
                <w:szCs w:val="16"/>
              </w:rPr>
              <w:t xml:space="preserve">pproaches to </w:t>
            </w:r>
            <w:r w:rsidR="006376FE" w:rsidRPr="00064C07">
              <w:rPr>
                <w:sz w:val="14"/>
                <w:szCs w:val="16"/>
              </w:rPr>
              <w:t>L</w:t>
            </w:r>
            <w:r w:rsidRPr="00064C07">
              <w:rPr>
                <w:sz w:val="14"/>
                <w:szCs w:val="16"/>
              </w:rPr>
              <w:t>earning</w:t>
            </w:r>
          </w:p>
          <w:p w:rsidR="0012194A" w:rsidRPr="00064C07" w:rsidRDefault="0012194A" w:rsidP="003842B4">
            <w:pPr>
              <w:pStyle w:val="NoSpacing"/>
              <w:jc w:val="center"/>
              <w:rPr>
                <w:sz w:val="14"/>
                <w:szCs w:val="16"/>
              </w:rPr>
            </w:pPr>
          </w:p>
          <w:p w:rsidR="0012194A" w:rsidRPr="00064C07" w:rsidRDefault="0012194A" w:rsidP="003842B4">
            <w:pPr>
              <w:pStyle w:val="NoSpacing"/>
              <w:jc w:val="center"/>
              <w:rPr>
                <w:sz w:val="14"/>
                <w:szCs w:val="16"/>
              </w:rPr>
            </w:pPr>
            <w:r w:rsidRPr="00064C07">
              <w:rPr>
                <w:sz w:val="14"/>
                <w:szCs w:val="16"/>
              </w:rPr>
              <w:t xml:space="preserve">Feedback </w:t>
            </w:r>
            <w:r w:rsidR="006376FE" w:rsidRPr="00064C07">
              <w:rPr>
                <w:sz w:val="14"/>
                <w:szCs w:val="16"/>
              </w:rPr>
              <w:t>and</w:t>
            </w:r>
          </w:p>
          <w:p w:rsidR="00D11CCB" w:rsidRPr="00064C07" w:rsidRDefault="003842B4" w:rsidP="006376FE">
            <w:pPr>
              <w:pStyle w:val="NoSpacing"/>
              <w:jc w:val="center"/>
              <w:rPr>
                <w:sz w:val="14"/>
                <w:szCs w:val="16"/>
              </w:rPr>
            </w:pPr>
            <w:r w:rsidRPr="00064C07">
              <w:rPr>
                <w:sz w:val="14"/>
                <w:szCs w:val="16"/>
              </w:rPr>
              <w:t>course e</w:t>
            </w:r>
            <w:r w:rsidR="0012194A" w:rsidRPr="00064C07">
              <w:rPr>
                <w:sz w:val="14"/>
                <w:szCs w:val="16"/>
              </w:rPr>
              <w:t>valuation</w:t>
            </w:r>
          </w:p>
        </w:tc>
      </w:tr>
    </w:tbl>
    <w:p w:rsidR="001B275D" w:rsidRPr="00064C07" w:rsidRDefault="001B275D" w:rsidP="00420536">
      <w:pPr>
        <w:pStyle w:val="NoSpacing"/>
        <w:rPr>
          <w:sz w:val="14"/>
          <w:szCs w:val="16"/>
        </w:rPr>
      </w:pPr>
    </w:p>
    <w:tbl>
      <w:tblPr>
        <w:tblStyle w:val="TableGrid"/>
        <w:tblW w:w="0" w:type="auto"/>
        <w:tblLayout w:type="fixed"/>
        <w:tblLook w:val="04A0" w:firstRow="1" w:lastRow="0" w:firstColumn="1" w:lastColumn="0" w:noHBand="0" w:noVBand="1"/>
      </w:tblPr>
      <w:tblGrid>
        <w:gridCol w:w="1101"/>
        <w:gridCol w:w="6701"/>
      </w:tblGrid>
      <w:tr w:rsidR="0076672A" w:rsidRPr="00064C07" w:rsidTr="00631302">
        <w:tc>
          <w:tcPr>
            <w:tcW w:w="1101" w:type="dxa"/>
            <w:shd w:val="clear" w:color="auto" w:fill="FBD4B4" w:themeFill="accent6" w:themeFillTint="66"/>
          </w:tcPr>
          <w:p w:rsidR="0076672A" w:rsidRPr="00064C07" w:rsidRDefault="00962543" w:rsidP="00631302">
            <w:pPr>
              <w:pStyle w:val="NoSpacing"/>
              <w:ind w:right="-108"/>
              <w:rPr>
                <w:b/>
                <w:sz w:val="14"/>
                <w:szCs w:val="16"/>
              </w:rPr>
            </w:pPr>
            <w:r w:rsidRPr="00064C07">
              <w:rPr>
                <w:b/>
                <w:sz w:val="14"/>
                <w:szCs w:val="16"/>
              </w:rPr>
              <w:t>Sat and Sun</w:t>
            </w:r>
          </w:p>
        </w:tc>
        <w:tc>
          <w:tcPr>
            <w:tcW w:w="6701" w:type="dxa"/>
            <w:shd w:val="clear" w:color="auto" w:fill="FBD4B4" w:themeFill="accent6" w:themeFillTint="66"/>
          </w:tcPr>
          <w:p w:rsidR="0076672A" w:rsidRPr="00064C07" w:rsidRDefault="0076672A" w:rsidP="006376FE">
            <w:pPr>
              <w:pStyle w:val="NoSpacing"/>
              <w:rPr>
                <w:b/>
                <w:sz w:val="14"/>
                <w:szCs w:val="16"/>
              </w:rPr>
            </w:pPr>
            <w:r w:rsidRPr="00064C07">
              <w:rPr>
                <w:b/>
                <w:sz w:val="14"/>
                <w:szCs w:val="16"/>
              </w:rPr>
              <w:t xml:space="preserve">INFORMAL LEARNING: personal research, cultural visits </w:t>
            </w:r>
            <w:r w:rsidR="006376FE" w:rsidRPr="00064C07">
              <w:rPr>
                <w:b/>
                <w:sz w:val="14"/>
                <w:szCs w:val="16"/>
              </w:rPr>
              <w:t>and</w:t>
            </w:r>
            <w:r w:rsidRPr="00064C07">
              <w:rPr>
                <w:b/>
                <w:sz w:val="14"/>
                <w:szCs w:val="16"/>
              </w:rPr>
              <w:t xml:space="preserve"> activities, practising language skills</w:t>
            </w:r>
          </w:p>
        </w:tc>
      </w:tr>
      <w:tr w:rsidR="0076672A" w:rsidRPr="00064C07" w:rsidTr="00631302">
        <w:tc>
          <w:tcPr>
            <w:tcW w:w="1101" w:type="dxa"/>
            <w:shd w:val="clear" w:color="auto" w:fill="FBD4B4" w:themeFill="accent6" w:themeFillTint="66"/>
          </w:tcPr>
          <w:p w:rsidR="0076672A" w:rsidRPr="00064C07" w:rsidRDefault="0076672A" w:rsidP="00631302">
            <w:pPr>
              <w:pStyle w:val="NoSpacing"/>
              <w:ind w:right="-108"/>
              <w:rPr>
                <w:b/>
                <w:sz w:val="14"/>
                <w:szCs w:val="16"/>
              </w:rPr>
            </w:pPr>
            <w:r w:rsidRPr="00064C07">
              <w:rPr>
                <w:b/>
                <w:sz w:val="14"/>
                <w:szCs w:val="16"/>
              </w:rPr>
              <w:t>Sat or Sun</w:t>
            </w:r>
          </w:p>
        </w:tc>
        <w:tc>
          <w:tcPr>
            <w:tcW w:w="6701" w:type="dxa"/>
            <w:shd w:val="clear" w:color="auto" w:fill="FBD4B4" w:themeFill="accent6" w:themeFillTint="66"/>
          </w:tcPr>
          <w:p w:rsidR="0076672A" w:rsidRPr="00064C07" w:rsidRDefault="0076672A" w:rsidP="003741E6">
            <w:pPr>
              <w:pStyle w:val="NoSpacing"/>
              <w:rPr>
                <w:b/>
                <w:sz w:val="14"/>
                <w:szCs w:val="16"/>
              </w:rPr>
            </w:pPr>
            <w:r w:rsidRPr="00064C07">
              <w:rPr>
                <w:b/>
                <w:sz w:val="14"/>
                <w:szCs w:val="16"/>
              </w:rPr>
              <w:t>CULTURAL VISIT: One Full Day Excursion included in Two-Week Course (optional for 1-wk course)</w:t>
            </w:r>
          </w:p>
        </w:tc>
      </w:tr>
    </w:tbl>
    <w:p w:rsidR="0076672A" w:rsidRPr="00F20277" w:rsidRDefault="0076672A" w:rsidP="00420536">
      <w:pPr>
        <w:pStyle w:val="NoSpacing"/>
        <w:rPr>
          <w:sz w:val="16"/>
          <w:szCs w:val="16"/>
        </w:rPr>
      </w:pPr>
    </w:p>
    <w:tbl>
      <w:tblPr>
        <w:tblStyle w:val="TableGrid"/>
        <w:tblW w:w="0" w:type="auto"/>
        <w:tblLook w:val="04A0" w:firstRow="1" w:lastRow="0" w:firstColumn="1" w:lastColumn="0" w:noHBand="0" w:noVBand="1"/>
      </w:tblPr>
      <w:tblGrid>
        <w:gridCol w:w="675"/>
        <w:gridCol w:w="1560"/>
        <w:gridCol w:w="1275"/>
        <w:gridCol w:w="1418"/>
        <w:gridCol w:w="1417"/>
        <w:gridCol w:w="1457"/>
      </w:tblGrid>
      <w:tr w:rsidR="005222D6" w:rsidRPr="00E25170" w:rsidTr="003842B4">
        <w:tc>
          <w:tcPr>
            <w:tcW w:w="675" w:type="dxa"/>
            <w:shd w:val="clear" w:color="auto" w:fill="FBD4B4" w:themeFill="accent6" w:themeFillTint="66"/>
          </w:tcPr>
          <w:p w:rsidR="006F7397" w:rsidRPr="00064C07" w:rsidRDefault="0042308C" w:rsidP="00F06EEC">
            <w:pPr>
              <w:pStyle w:val="NoSpacing"/>
              <w:ind w:right="-108"/>
              <w:rPr>
                <w:b/>
                <w:sz w:val="14"/>
                <w:szCs w:val="16"/>
              </w:rPr>
            </w:pPr>
            <w:r w:rsidRPr="00064C07">
              <w:rPr>
                <w:b/>
                <w:sz w:val="14"/>
                <w:szCs w:val="16"/>
              </w:rPr>
              <w:t>WEEK 2</w:t>
            </w:r>
          </w:p>
        </w:tc>
        <w:tc>
          <w:tcPr>
            <w:tcW w:w="1560" w:type="dxa"/>
            <w:shd w:val="clear" w:color="auto" w:fill="FBD4B4" w:themeFill="accent6" w:themeFillTint="66"/>
          </w:tcPr>
          <w:p w:rsidR="006F7397" w:rsidRPr="00064C07" w:rsidRDefault="006F7397" w:rsidP="00133A2B">
            <w:pPr>
              <w:pStyle w:val="NoSpacing"/>
              <w:jc w:val="center"/>
              <w:rPr>
                <w:sz w:val="14"/>
                <w:szCs w:val="16"/>
              </w:rPr>
            </w:pPr>
            <w:r w:rsidRPr="00064C07">
              <w:rPr>
                <w:sz w:val="14"/>
                <w:szCs w:val="16"/>
              </w:rPr>
              <w:t xml:space="preserve">Day </w:t>
            </w:r>
            <w:r w:rsidR="00133A2B">
              <w:rPr>
                <w:sz w:val="14"/>
                <w:szCs w:val="16"/>
              </w:rPr>
              <w:t>Six</w:t>
            </w:r>
          </w:p>
        </w:tc>
        <w:tc>
          <w:tcPr>
            <w:tcW w:w="1275" w:type="dxa"/>
            <w:shd w:val="clear" w:color="auto" w:fill="FBD4B4" w:themeFill="accent6" w:themeFillTint="66"/>
          </w:tcPr>
          <w:p w:rsidR="006F7397" w:rsidRPr="00064C07" w:rsidRDefault="00133A2B" w:rsidP="00133A2B">
            <w:pPr>
              <w:pStyle w:val="NoSpacing"/>
              <w:jc w:val="center"/>
              <w:rPr>
                <w:sz w:val="14"/>
                <w:szCs w:val="16"/>
              </w:rPr>
            </w:pPr>
            <w:r>
              <w:rPr>
                <w:sz w:val="14"/>
                <w:szCs w:val="16"/>
              </w:rPr>
              <w:t>Day Seven</w:t>
            </w:r>
          </w:p>
        </w:tc>
        <w:tc>
          <w:tcPr>
            <w:tcW w:w="1418" w:type="dxa"/>
            <w:shd w:val="clear" w:color="auto" w:fill="FBD4B4" w:themeFill="accent6" w:themeFillTint="66"/>
          </w:tcPr>
          <w:p w:rsidR="006F7397" w:rsidRPr="00064C07" w:rsidRDefault="00133A2B" w:rsidP="00133A2B">
            <w:pPr>
              <w:pStyle w:val="NoSpacing"/>
              <w:jc w:val="center"/>
              <w:rPr>
                <w:sz w:val="14"/>
                <w:szCs w:val="16"/>
              </w:rPr>
            </w:pPr>
            <w:r>
              <w:rPr>
                <w:sz w:val="14"/>
                <w:szCs w:val="16"/>
              </w:rPr>
              <w:t>Day Eight</w:t>
            </w:r>
          </w:p>
        </w:tc>
        <w:tc>
          <w:tcPr>
            <w:tcW w:w="1417" w:type="dxa"/>
            <w:shd w:val="clear" w:color="auto" w:fill="FBD4B4" w:themeFill="accent6" w:themeFillTint="66"/>
          </w:tcPr>
          <w:p w:rsidR="006F7397" w:rsidRPr="00064C07" w:rsidRDefault="00133A2B" w:rsidP="00133A2B">
            <w:pPr>
              <w:pStyle w:val="NoSpacing"/>
              <w:jc w:val="center"/>
              <w:rPr>
                <w:sz w:val="14"/>
                <w:szCs w:val="16"/>
              </w:rPr>
            </w:pPr>
            <w:r>
              <w:rPr>
                <w:sz w:val="14"/>
                <w:szCs w:val="16"/>
              </w:rPr>
              <w:t>Day Nine</w:t>
            </w:r>
          </w:p>
        </w:tc>
        <w:tc>
          <w:tcPr>
            <w:tcW w:w="1457" w:type="dxa"/>
            <w:shd w:val="clear" w:color="auto" w:fill="FBD4B4" w:themeFill="accent6" w:themeFillTint="66"/>
          </w:tcPr>
          <w:p w:rsidR="006F7397" w:rsidRPr="00064C07" w:rsidRDefault="00133A2B" w:rsidP="00133A2B">
            <w:pPr>
              <w:pStyle w:val="NoSpacing"/>
              <w:jc w:val="center"/>
              <w:rPr>
                <w:sz w:val="14"/>
                <w:szCs w:val="16"/>
              </w:rPr>
            </w:pPr>
            <w:r>
              <w:rPr>
                <w:sz w:val="14"/>
                <w:szCs w:val="16"/>
              </w:rPr>
              <w:t>Day Ten</w:t>
            </w:r>
          </w:p>
        </w:tc>
      </w:tr>
      <w:tr w:rsidR="005222D6" w:rsidRPr="00E25170" w:rsidTr="003842B4">
        <w:tc>
          <w:tcPr>
            <w:tcW w:w="675" w:type="dxa"/>
            <w:shd w:val="clear" w:color="auto" w:fill="FDE9D9" w:themeFill="accent6" w:themeFillTint="33"/>
          </w:tcPr>
          <w:p w:rsidR="00B45325" w:rsidRPr="00064C07" w:rsidRDefault="00B45325" w:rsidP="00FE10DB">
            <w:pPr>
              <w:pStyle w:val="NoSpacing"/>
              <w:rPr>
                <w:sz w:val="14"/>
                <w:szCs w:val="16"/>
              </w:rPr>
            </w:pPr>
          </w:p>
          <w:p w:rsidR="006F7397" w:rsidRPr="00064C07" w:rsidRDefault="00011F82" w:rsidP="00FE10DB">
            <w:pPr>
              <w:pStyle w:val="NoSpacing"/>
              <w:rPr>
                <w:sz w:val="14"/>
                <w:szCs w:val="16"/>
              </w:rPr>
            </w:pPr>
            <w:r w:rsidRPr="00064C07">
              <w:rPr>
                <w:sz w:val="14"/>
                <w:szCs w:val="16"/>
              </w:rPr>
              <w:t>09.15</w:t>
            </w:r>
            <w:r w:rsidR="00133A2B">
              <w:rPr>
                <w:sz w:val="14"/>
                <w:szCs w:val="16"/>
              </w:rPr>
              <w:t xml:space="preserve"> </w:t>
            </w:r>
            <w:r w:rsidRPr="00064C07">
              <w:rPr>
                <w:sz w:val="14"/>
                <w:szCs w:val="16"/>
              </w:rPr>
              <w:t>-12.35</w:t>
            </w:r>
          </w:p>
        </w:tc>
        <w:tc>
          <w:tcPr>
            <w:tcW w:w="1560" w:type="dxa"/>
          </w:tcPr>
          <w:p w:rsidR="00B45325" w:rsidRPr="00064C07" w:rsidRDefault="00B45325" w:rsidP="003842B4">
            <w:pPr>
              <w:pStyle w:val="NoSpacing"/>
              <w:jc w:val="center"/>
              <w:rPr>
                <w:sz w:val="14"/>
                <w:szCs w:val="16"/>
              </w:rPr>
            </w:pPr>
          </w:p>
          <w:p w:rsidR="006F7397" w:rsidRPr="00064C07" w:rsidRDefault="00133A2B" w:rsidP="006376FE">
            <w:pPr>
              <w:pStyle w:val="NoSpacing"/>
              <w:jc w:val="center"/>
              <w:rPr>
                <w:sz w:val="14"/>
                <w:szCs w:val="16"/>
              </w:rPr>
            </w:pPr>
            <w:r>
              <w:rPr>
                <w:sz w:val="14"/>
                <w:szCs w:val="16"/>
              </w:rPr>
              <w:t>General English lesson</w:t>
            </w:r>
          </w:p>
        </w:tc>
        <w:tc>
          <w:tcPr>
            <w:tcW w:w="1275" w:type="dxa"/>
          </w:tcPr>
          <w:p w:rsidR="006F7397" w:rsidRPr="00064C07" w:rsidRDefault="006F7397" w:rsidP="003842B4">
            <w:pPr>
              <w:pStyle w:val="NoSpacing"/>
              <w:jc w:val="center"/>
              <w:rPr>
                <w:sz w:val="14"/>
                <w:szCs w:val="16"/>
              </w:rPr>
            </w:pPr>
          </w:p>
          <w:p w:rsidR="00266071" w:rsidRPr="00064C07" w:rsidRDefault="00133A2B" w:rsidP="003842B4">
            <w:pPr>
              <w:pStyle w:val="NoSpacing"/>
              <w:jc w:val="center"/>
              <w:rPr>
                <w:sz w:val="14"/>
                <w:szCs w:val="16"/>
              </w:rPr>
            </w:pPr>
            <w:r>
              <w:rPr>
                <w:sz w:val="14"/>
                <w:szCs w:val="16"/>
              </w:rPr>
              <w:t>General English lesson</w:t>
            </w:r>
            <w:r w:rsidRPr="00064C07">
              <w:rPr>
                <w:sz w:val="14"/>
                <w:szCs w:val="16"/>
              </w:rPr>
              <w:t xml:space="preserve"> </w:t>
            </w:r>
          </w:p>
        </w:tc>
        <w:tc>
          <w:tcPr>
            <w:tcW w:w="1418" w:type="dxa"/>
          </w:tcPr>
          <w:p w:rsidR="006F7397" w:rsidRPr="00064C07" w:rsidRDefault="006F7397" w:rsidP="003842B4">
            <w:pPr>
              <w:pStyle w:val="NoSpacing"/>
              <w:jc w:val="center"/>
              <w:rPr>
                <w:sz w:val="14"/>
                <w:szCs w:val="16"/>
              </w:rPr>
            </w:pPr>
          </w:p>
          <w:p w:rsidR="006F7397" w:rsidRPr="00064C07" w:rsidRDefault="00133A2B" w:rsidP="006376FE">
            <w:pPr>
              <w:pStyle w:val="NoSpacing"/>
              <w:jc w:val="center"/>
              <w:rPr>
                <w:sz w:val="14"/>
                <w:szCs w:val="16"/>
              </w:rPr>
            </w:pPr>
            <w:r>
              <w:rPr>
                <w:sz w:val="14"/>
                <w:szCs w:val="16"/>
              </w:rPr>
              <w:t>General English lesson</w:t>
            </w:r>
          </w:p>
        </w:tc>
        <w:tc>
          <w:tcPr>
            <w:tcW w:w="1417" w:type="dxa"/>
          </w:tcPr>
          <w:p w:rsidR="006F7397" w:rsidRPr="00064C07" w:rsidRDefault="006F7397" w:rsidP="003842B4">
            <w:pPr>
              <w:pStyle w:val="NoSpacing"/>
              <w:jc w:val="center"/>
              <w:rPr>
                <w:sz w:val="14"/>
                <w:szCs w:val="16"/>
              </w:rPr>
            </w:pPr>
          </w:p>
          <w:p w:rsidR="006F7397" w:rsidRPr="00064C07" w:rsidRDefault="00133A2B" w:rsidP="006376FE">
            <w:pPr>
              <w:pStyle w:val="NoSpacing"/>
              <w:jc w:val="center"/>
              <w:rPr>
                <w:sz w:val="14"/>
                <w:szCs w:val="16"/>
              </w:rPr>
            </w:pPr>
            <w:r>
              <w:rPr>
                <w:sz w:val="14"/>
                <w:szCs w:val="16"/>
              </w:rPr>
              <w:t>General English lesson</w:t>
            </w:r>
          </w:p>
        </w:tc>
        <w:tc>
          <w:tcPr>
            <w:tcW w:w="1457" w:type="dxa"/>
          </w:tcPr>
          <w:p w:rsidR="006F7397" w:rsidRPr="00064C07" w:rsidRDefault="006F7397" w:rsidP="003842B4">
            <w:pPr>
              <w:pStyle w:val="NoSpacing"/>
              <w:jc w:val="center"/>
              <w:rPr>
                <w:sz w:val="14"/>
                <w:szCs w:val="16"/>
              </w:rPr>
            </w:pPr>
          </w:p>
          <w:p w:rsidR="006F7397" w:rsidRPr="00064C07" w:rsidRDefault="00133A2B" w:rsidP="006376FE">
            <w:pPr>
              <w:pStyle w:val="NoSpacing"/>
              <w:jc w:val="center"/>
              <w:rPr>
                <w:sz w:val="14"/>
                <w:szCs w:val="16"/>
              </w:rPr>
            </w:pPr>
            <w:r>
              <w:rPr>
                <w:sz w:val="14"/>
                <w:szCs w:val="16"/>
              </w:rPr>
              <w:t>General English lesson</w:t>
            </w:r>
          </w:p>
        </w:tc>
      </w:tr>
      <w:tr w:rsidR="005222D6" w:rsidRPr="00E25170" w:rsidTr="00D25484">
        <w:tc>
          <w:tcPr>
            <w:tcW w:w="7802" w:type="dxa"/>
            <w:gridSpan w:val="6"/>
            <w:shd w:val="clear" w:color="auto" w:fill="FDE9D9" w:themeFill="accent6" w:themeFillTint="33"/>
          </w:tcPr>
          <w:p w:rsidR="006F7397" w:rsidRPr="00064C07" w:rsidRDefault="006F7397" w:rsidP="003842B4">
            <w:pPr>
              <w:pStyle w:val="NoSpacing"/>
              <w:jc w:val="center"/>
              <w:rPr>
                <w:sz w:val="14"/>
                <w:szCs w:val="16"/>
              </w:rPr>
            </w:pPr>
            <w:r w:rsidRPr="00064C07">
              <w:rPr>
                <w:sz w:val="14"/>
                <w:szCs w:val="16"/>
              </w:rPr>
              <w:t>Lunch Break</w:t>
            </w:r>
          </w:p>
        </w:tc>
      </w:tr>
      <w:tr w:rsidR="005222D6" w:rsidRPr="00E25170" w:rsidTr="003842B4">
        <w:tc>
          <w:tcPr>
            <w:tcW w:w="675" w:type="dxa"/>
            <w:shd w:val="clear" w:color="auto" w:fill="FDE9D9" w:themeFill="accent6" w:themeFillTint="33"/>
          </w:tcPr>
          <w:p w:rsidR="0012194A" w:rsidRPr="00064C07" w:rsidRDefault="0012194A" w:rsidP="00FE10DB">
            <w:pPr>
              <w:pStyle w:val="NoSpacing"/>
              <w:rPr>
                <w:sz w:val="14"/>
                <w:szCs w:val="16"/>
              </w:rPr>
            </w:pPr>
          </w:p>
          <w:p w:rsidR="004250C0" w:rsidRPr="00064C07" w:rsidRDefault="00B516BA" w:rsidP="00FE10DB">
            <w:pPr>
              <w:pStyle w:val="NoSpacing"/>
              <w:rPr>
                <w:sz w:val="14"/>
                <w:szCs w:val="16"/>
              </w:rPr>
            </w:pPr>
            <w:r w:rsidRPr="00064C07">
              <w:rPr>
                <w:sz w:val="14"/>
                <w:szCs w:val="16"/>
              </w:rPr>
              <w:t>14.00</w:t>
            </w:r>
            <w:r w:rsidR="00133A2B">
              <w:rPr>
                <w:sz w:val="14"/>
                <w:szCs w:val="16"/>
              </w:rPr>
              <w:t xml:space="preserve"> </w:t>
            </w:r>
            <w:r w:rsidRPr="00064C07">
              <w:rPr>
                <w:sz w:val="14"/>
                <w:szCs w:val="16"/>
              </w:rPr>
              <w:t>-15.30</w:t>
            </w:r>
          </w:p>
        </w:tc>
        <w:tc>
          <w:tcPr>
            <w:tcW w:w="1560" w:type="dxa"/>
          </w:tcPr>
          <w:p w:rsidR="0012194A" w:rsidRPr="00064C07" w:rsidRDefault="0012194A" w:rsidP="003842B4">
            <w:pPr>
              <w:pStyle w:val="NoSpacing"/>
              <w:jc w:val="center"/>
              <w:rPr>
                <w:sz w:val="14"/>
                <w:szCs w:val="16"/>
              </w:rPr>
            </w:pPr>
          </w:p>
          <w:p w:rsidR="004250C0" w:rsidRPr="00064C07" w:rsidRDefault="005629ED" w:rsidP="006376FE">
            <w:pPr>
              <w:pStyle w:val="NoSpacing"/>
              <w:jc w:val="center"/>
              <w:rPr>
                <w:sz w:val="14"/>
                <w:szCs w:val="16"/>
              </w:rPr>
            </w:pPr>
            <w:r w:rsidRPr="00064C07">
              <w:rPr>
                <w:sz w:val="14"/>
                <w:szCs w:val="16"/>
              </w:rPr>
              <w:t xml:space="preserve">What is </w:t>
            </w:r>
            <w:r w:rsidR="006376FE" w:rsidRPr="00064C07">
              <w:rPr>
                <w:sz w:val="14"/>
                <w:szCs w:val="16"/>
              </w:rPr>
              <w:t>L</w:t>
            </w:r>
            <w:r w:rsidRPr="00064C07">
              <w:rPr>
                <w:sz w:val="14"/>
                <w:szCs w:val="16"/>
              </w:rPr>
              <w:t xml:space="preserve">earning </w:t>
            </w:r>
            <w:r w:rsidR="006376FE" w:rsidRPr="00064C07">
              <w:rPr>
                <w:sz w:val="14"/>
                <w:szCs w:val="16"/>
              </w:rPr>
              <w:t>P</w:t>
            </w:r>
            <w:r w:rsidRPr="00064C07">
              <w:rPr>
                <w:sz w:val="14"/>
                <w:szCs w:val="16"/>
              </w:rPr>
              <w:t>ower?</w:t>
            </w:r>
          </w:p>
        </w:tc>
        <w:tc>
          <w:tcPr>
            <w:tcW w:w="1275" w:type="dxa"/>
          </w:tcPr>
          <w:p w:rsidR="0012194A" w:rsidRPr="00064C07" w:rsidRDefault="0012194A" w:rsidP="003842B4">
            <w:pPr>
              <w:pStyle w:val="NoSpacing"/>
              <w:jc w:val="center"/>
              <w:rPr>
                <w:sz w:val="14"/>
                <w:szCs w:val="16"/>
              </w:rPr>
            </w:pPr>
          </w:p>
          <w:p w:rsidR="004250C0" w:rsidRPr="00064C07" w:rsidRDefault="005629ED" w:rsidP="006376FE">
            <w:pPr>
              <w:pStyle w:val="NoSpacing"/>
              <w:jc w:val="center"/>
              <w:rPr>
                <w:sz w:val="14"/>
                <w:szCs w:val="16"/>
              </w:rPr>
            </w:pPr>
            <w:r w:rsidRPr="00064C07">
              <w:rPr>
                <w:sz w:val="14"/>
                <w:szCs w:val="16"/>
              </w:rPr>
              <w:t xml:space="preserve">How to </w:t>
            </w:r>
            <w:r w:rsidR="006376FE" w:rsidRPr="00064C07">
              <w:rPr>
                <w:sz w:val="14"/>
                <w:szCs w:val="16"/>
              </w:rPr>
              <w:t>T</w:t>
            </w:r>
            <w:r w:rsidRPr="00064C07">
              <w:rPr>
                <w:sz w:val="14"/>
                <w:szCs w:val="16"/>
              </w:rPr>
              <w:t xml:space="preserve">each </w:t>
            </w:r>
            <w:r w:rsidR="006376FE" w:rsidRPr="00064C07">
              <w:rPr>
                <w:sz w:val="14"/>
                <w:szCs w:val="16"/>
              </w:rPr>
              <w:t>L</w:t>
            </w:r>
            <w:r w:rsidRPr="00064C07">
              <w:rPr>
                <w:sz w:val="14"/>
                <w:szCs w:val="16"/>
              </w:rPr>
              <w:t xml:space="preserve">earning </w:t>
            </w:r>
            <w:r w:rsidR="006376FE" w:rsidRPr="00064C07">
              <w:rPr>
                <w:sz w:val="14"/>
                <w:szCs w:val="16"/>
              </w:rPr>
              <w:t>P</w:t>
            </w:r>
            <w:r w:rsidRPr="00064C07">
              <w:rPr>
                <w:sz w:val="14"/>
                <w:szCs w:val="16"/>
              </w:rPr>
              <w:t>ower</w:t>
            </w:r>
          </w:p>
        </w:tc>
        <w:tc>
          <w:tcPr>
            <w:tcW w:w="1418" w:type="dxa"/>
          </w:tcPr>
          <w:p w:rsidR="005629ED" w:rsidRPr="00064C07" w:rsidRDefault="005629ED" w:rsidP="003842B4">
            <w:pPr>
              <w:pStyle w:val="NoSpacing"/>
              <w:jc w:val="center"/>
              <w:rPr>
                <w:sz w:val="14"/>
                <w:szCs w:val="16"/>
              </w:rPr>
            </w:pPr>
            <w:r w:rsidRPr="00064C07">
              <w:rPr>
                <w:sz w:val="14"/>
                <w:szCs w:val="16"/>
              </w:rPr>
              <w:t>The four Rs:</w:t>
            </w:r>
          </w:p>
          <w:p w:rsidR="004250C0" w:rsidRPr="00064C07" w:rsidRDefault="005629ED" w:rsidP="003842B4">
            <w:pPr>
              <w:pStyle w:val="NoSpacing"/>
              <w:jc w:val="center"/>
              <w:rPr>
                <w:sz w:val="14"/>
                <w:szCs w:val="16"/>
              </w:rPr>
            </w:pPr>
            <w:r w:rsidRPr="00064C07">
              <w:rPr>
                <w:sz w:val="14"/>
                <w:szCs w:val="16"/>
              </w:rPr>
              <w:t>Resilience, Resourcefulness, Reflectiveness &amp; Reciprocity</w:t>
            </w:r>
          </w:p>
        </w:tc>
        <w:tc>
          <w:tcPr>
            <w:tcW w:w="1417" w:type="dxa"/>
          </w:tcPr>
          <w:p w:rsidR="0012194A" w:rsidRPr="00064C07" w:rsidRDefault="0012194A" w:rsidP="003842B4">
            <w:pPr>
              <w:pStyle w:val="NoSpacing"/>
              <w:jc w:val="center"/>
              <w:rPr>
                <w:sz w:val="14"/>
                <w:szCs w:val="16"/>
              </w:rPr>
            </w:pPr>
          </w:p>
          <w:p w:rsidR="004250C0" w:rsidRPr="00064C07" w:rsidRDefault="005629ED" w:rsidP="006376FE">
            <w:pPr>
              <w:pStyle w:val="NoSpacing"/>
              <w:jc w:val="center"/>
              <w:rPr>
                <w:sz w:val="14"/>
                <w:szCs w:val="16"/>
              </w:rPr>
            </w:pPr>
            <w:r w:rsidRPr="00064C07">
              <w:rPr>
                <w:sz w:val="14"/>
                <w:szCs w:val="16"/>
              </w:rPr>
              <w:t xml:space="preserve">Teachers and the </w:t>
            </w:r>
            <w:r w:rsidR="006376FE" w:rsidRPr="00064C07">
              <w:rPr>
                <w:sz w:val="14"/>
                <w:szCs w:val="16"/>
              </w:rPr>
              <w:t>L</w:t>
            </w:r>
            <w:r w:rsidRPr="00064C07">
              <w:rPr>
                <w:sz w:val="14"/>
                <w:szCs w:val="16"/>
              </w:rPr>
              <w:t xml:space="preserve">earning </w:t>
            </w:r>
            <w:r w:rsidR="006376FE" w:rsidRPr="00064C07">
              <w:rPr>
                <w:sz w:val="14"/>
                <w:szCs w:val="16"/>
              </w:rPr>
              <w:t>P</w:t>
            </w:r>
            <w:r w:rsidRPr="00064C07">
              <w:rPr>
                <w:sz w:val="14"/>
                <w:szCs w:val="16"/>
              </w:rPr>
              <w:t xml:space="preserve">ower </w:t>
            </w:r>
            <w:r w:rsidR="006376FE" w:rsidRPr="00064C07">
              <w:rPr>
                <w:sz w:val="14"/>
                <w:szCs w:val="16"/>
              </w:rPr>
              <w:t>P</w:t>
            </w:r>
            <w:r w:rsidRPr="00064C07">
              <w:rPr>
                <w:sz w:val="14"/>
                <w:szCs w:val="16"/>
              </w:rPr>
              <w:t>alette</w:t>
            </w:r>
          </w:p>
        </w:tc>
        <w:tc>
          <w:tcPr>
            <w:tcW w:w="1457" w:type="dxa"/>
          </w:tcPr>
          <w:p w:rsidR="0012194A" w:rsidRPr="00064C07" w:rsidRDefault="0012194A" w:rsidP="003842B4">
            <w:pPr>
              <w:pStyle w:val="NoSpacing"/>
              <w:jc w:val="center"/>
              <w:rPr>
                <w:sz w:val="14"/>
                <w:szCs w:val="16"/>
              </w:rPr>
            </w:pPr>
          </w:p>
          <w:p w:rsidR="0012194A" w:rsidRPr="00064C07" w:rsidRDefault="0012194A" w:rsidP="003842B4">
            <w:pPr>
              <w:pStyle w:val="NoSpacing"/>
              <w:jc w:val="center"/>
              <w:rPr>
                <w:sz w:val="14"/>
                <w:szCs w:val="16"/>
              </w:rPr>
            </w:pPr>
            <w:r w:rsidRPr="00064C07">
              <w:rPr>
                <w:sz w:val="14"/>
                <w:szCs w:val="16"/>
              </w:rPr>
              <w:t xml:space="preserve">Feedback </w:t>
            </w:r>
            <w:r w:rsidR="006376FE" w:rsidRPr="00064C07">
              <w:rPr>
                <w:sz w:val="14"/>
                <w:szCs w:val="16"/>
              </w:rPr>
              <w:t>and</w:t>
            </w:r>
          </w:p>
          <w:p w:rsidR="004250C0" w:rsidRPr="00064C07" w:rsidRDefault="003842B4" w:rsidP="003842B4">
            <w:pPr>
              <w:pStyle w:val="NoSpacing"/>
              <w:jc w:val="center"/>
              <w:rPr>
                <w:sz w:val="14"/>
                <w:szCs w:val="16"/>
              </w:rPr>
            </w:pPr>
            <w:r w:rsidRPr="00064C07">
              <w:rPr>
                <w:sz w:val="14"/>
                <w:szCs w:val="16"/>
              </w:rPr>
              <w:t>c</w:t>
            </w:r>
            <w:r w:rsidR="00BC7720" w:rsidRPr="00064C07">
              <w:rPr>
                <w:sz w:val="14"/>
                <w:szCs w:val="16"/>
              </w:rPr>
              <w:t xml:space="preserve">ourse </w:t>
            </w:r>
            <w:r w:rsidRPr="00064C07">
              <w:rPr>
                <w:sz w:val="14"/>
                <w:szCs w:val="16"/>
              </w:rPr>
              <w:t>e</w:t>
            </w:r>
            <w:r w:rsidR="00BC7720" w:rsidRPr="00064C07">
              <w:rPr>
                <w:sz w:val="14"/>
                <w:szCs w:val="16"/>
              </w:rPr>
              <w:t>valuation</w:t>
            </w:r>
          </w:p>
          <w:p w:rsidR="008A09A7" w:rsidRPr="00064C07" w:rsidRDefault="008A09A7" w:rsidP="003842B4">
            <w:pPr>
              <w:pStyle w:val="NoSpacing"/>
              <w:jc w:val="center"/>
              <w:rPr>
                <w:sz w:val="14"/>
                <w:szCs w:val="16"/>
              </w:rPr>
            </w:pPr>
            <w:r w:rsidRPr="00064C07">
              <w:rPr>
                <w:sz w:val="14"/>
                <w:szCs w:val="16"/>
              </w:rPr>
              <w:t>and/or school visit</w:t>
            </w:r>
          </w:p>
        </w:tc>
      </w:tr>
    </w:tbl>
    <w:p w:rsidR="00EA00D6" w:rsidRDefault="000E2AA7" w:rsidP="00EA00D6">
      <w:pPr>
        <w:pStyle w:val="NoSpacing"/>
      </w:pPr>
      <w:r w:rsidRPr="00BA5950">
        <w:rPr>
          <w:b/>
        </w:rPr>
        <w:t>One</w:t>
      </w:r>
      <w:r w:rsidR="00FB2928" w:rsidRPr="00BA5950">
        <w:rPr>
          <w:b/>
        </w:rPr>
        <w:t>-</w:t>
      </w:r>
      <w:r w:rsidR="008A09A7" w:rsidRPr="00BA5950">
        <w:rPr>
          <w:b/>
        </w:rPr>
        <w:t xml:space="preserve">week Course </w:t>
      </w:r>
      <w:r w:rsidR="00EA00D6">
        <w:rPr>
          <w:b/>
        </w:rPr>
        <w:t>-</w:t>
      </w:r>
      <w:r w:rsidR="00820360" w:rsidRPr="00BA5950">
        <w:rPr>
          <w:b/>
        </w:rPr>
        <w:t xml:space="preserve"> </w:t>
      </w:r>
      <w:r w:rsidR="00BA5950">
        <w:rPr>
          <w:b/>
        </w:rPr>
        <w:t>either WEEK 1 or WEEK 2:</w:t>
      </w:r>
      <w:r w:rsidR="00EA00D6">
        <w:rPr>
          <w:b/>
        </w:rPr>
        <w:t xml:space="preserve"> </w:t>
      </w:r>
      <w:r w:rsidRPr="00BA5950">
        <w:t xml:space="preserve">Total of </w:t>
      </w:r>
      <w:r w:rsidR="00BA5950" w:rsidRPr="00BA5950">
        <w:t xml:space="preserve">22.5 </w:t>
      </w:r>
      <w:r w:rsidRPr="00BA5950">
        <w:t>c</w:t>
      </w:r>
      <w:r w:rsidR="00BA5950">
        <w:t>ourse contact hours</w:t>
      </w:r>
      <w:r w:rsidR="00EA00D6">
        <w:br/>
      </w:r>
      <w:r w:rsidR="00EA00D6">
        <w:rPr>
          <w:b/>
        </w:rPr>
        <w:t>Two-</w:t>
      </w:r>
      <w:r w:rsidR="00EA00D6" w:rsidRPr="000E2AA7">
        <w:rPr>
          <w:b/>
        </w:rPr>
        <w:t xml:space="preserve">week Course </w:t>
      </w:r>
      <w:r w:rsidR="00EA00D6">
        <w:rPr>
          <w:b/>
        </w:rPr>
        <w:t xml:space="preserve">- </w:t>
      </w:r>
      <w:r w:rsidR="00EA00D6">
        <w:t>Total number of course contact hours: 45 hours</w:t>
      </w:r>
    </w:p>
    <w:p w:rsidR="00A97DFA" w:rsidRPr="003E4517" w:rsidRDefault="00A97DFA" w:rsidP="00E25170">
      <w:pPr>
        <w:pStyle w:val="NoSpacing"/>
        <w:rPr>
          <w:sz w:val="8"/>
          <w:szCs w:val="20"/>
        </w:rPr>
      </w:pPr>
    </w:p>
    <w:p w:rsidR="00A97DFA" w:rsidRDefault="00A97DFA" w:rsidP="00A97DFA">
      <w:pPr>
        <w:pStyle w:val="NoSpacing"/>
        <w:jc w:val="both"/>
        <w:rPr>
          <w:b/>
          <w:color w:val="984806" w:themeColor="accent6" w:themeShade="80"/>
          <w:sz w:val="24"/>
          <w:szCs w:val="24"/>
        </w:rPr>
      </w:pPr>
      <w:r w:rsidRPr="001B0FFD">
        <w:rPr>
          <w:b/>
          <w:color w:val="984806" w:themeColor="accent6" w:themeShade="80"/>
          <w:sz w:val="24"/>
          <w:szCs w:val="24"/>
        </w:rPr>
        <w:t>Outcomes</w:t>
      </w:r>
    </w:p>
    <w:p w:rsidR="00064C07" w:rsidRDefault="00064C07" w:rsidP="00064C07">
      <w:pPr>
        <w:numPr>
          <w:ilvl w:val="0"/>
          <w:numId w:val="5"/>
        </w:numPr>
        <w:spacing w:after="0" w:line="240" w:lineRule="auto"/>
        <w:rPr>
          <w:rFonts w:cs="Arial"/>
          <w:sz w:val="18"/>
        </w:rPr>
      </w:pPr>
      <w:r w:rsidRPr="00064C07">
        <w:rPr>
          <w:rFonts w:cs="Arial"/>
          <w:sz w:val="18"/>
        </w:rPr>
        <w:t>Improving personal English language skills and fluency</w:t>
      </w:r>
    </w:p>
    <w:p w:rsidR="00443FC3" w:rsidRPr="00064C07" w:rsidRDefault="00443FC3" w:rsidP="00443FC3">
      <w:pPr>
        <w:numPr>
          <w:ilvl w:val="0"/>
          <w:numId w:val="5"/>
        </w:numPr>
        <w:spacing w:after="0" w:line="240" w:lineRule="auto"/>
        <w:rPr>
          <w:rFonts w:cs="Arial"/>
          <w:sz w:val="18"/>
        </w:rPr>
      </w:pPr>
      <w:r w:rsidRPr="00064C07">
        <w:rPr>
          <w:rFonts w:cs="Arial"/>
          <w:sz w:val="18"/>
        </w:rPr>
        <w:t>Learning to Learn  Competences</w:t>
      </w:r>
    </w:p>
    <w:p w:rsidR="00064C07" w:rsidRPr="00064C07" w:rsidRDefault="00064C07" w:rsidP="00064C07">
      <w:pPr>
        <w:numPr>
          <w:ilvl w:val="0"/>
          <w:numId w:val="5"/>
        </w:numPr>
        <w:spacing w:after="0" w:line="240" w:lineRule="auto"/>
        <w:rPr>
          <w:rFonts w:cs="Arial"/>
          <w:sz w:val="18"/>
        </w:rPr>
      </w:pPr>
      <w:r w:rsidRPr="00064C07">
        <w:rPr>
          <w:rFonts w:cs="Arial"/>
          <w:sz w:val="18"/>
        </w:rPr>
        <w:t>Better understanding of how the process of learning works</w:t>
      </w:r>
    </w:p>
    <w:p w:rsidR="00064C07" w:rsidRPr="00064C07" w:rsidRDefault="00064C07" w:rsidP="00064C07">
      <w:pPr>
        <w:numPr>
          <w:ilvl w:val="0"/>
          <w:numId w:val="5"/>
        </w:numPr>
        <w:spacing w:after="0" w:line="240" w:lineRule="auto"/>
        <w:rPr>
          <w:rFonts w:cs="Arial"/>
          <w:sz w:val="18"/>
        </w:rPr>
      </w:pPr>
      <w:r w:rsidRPr="00064C07">
        <w:rPr>
          <w:rFonts w:cs="Arial"/>
          <w:sz w:val="18"/>
        </w:rPr>
        <w:t xml:space="preserve">Improving the ability to motivate students to learn and to build their confidence as learners </w:t>
      </w:r>
    </w:p>
    <w:p w:rsidR="00064C07" w:rsidRPr="00064C07" w:rsidRDefault="00064C07" w:rsidP="00064C07">
      <w:pPr>
        <w:numPr>
          <w:ilvl w:val="0"/>
          <w:numId w:val="5"/>
        </w:numPr>
        <w:spacing w:after="0" w:line="240" w:lineRule="auto"/>
        <w:rPr>
          <w:rFonts w:cs="Arial"/>
          <w:sz w:val="18"/>
        </w:rPr>
      </w:pPr>
      <w:r>
        <w:rPr>
          <w:rFonts w:cs="Arial"/>
          <w:sz w:val="18"/>
        </w:rPr>
        <w:t>Gaining strategies,skills/</w:t>
      </w:r>
      <w:r w:rsidRPr="00064C07">
        <w:rPr>
          <w:rFonts w:cs="Arial"/>
          <w:sz w:val="18"/>
        </w:rPr>
        <w:t xml:space="preserve">activities to help young </w:t>
      </w:r>
      <w:r>
        <w:rPr>
          <w:rFonts w:cs="Arial"/>
          <w:sz w:val="18"/>
        </w:rPr>
        <w:t xml:space="preserve">people to be more effective </w:t>
      </w:r>
      <w:r w:rsidRPr="00064C07">
        <w:rPr>
          <w:rFonts w:cs="Arial"/>
          <w:sz w:val="18"/>
        </w:rPr>
        <w:t>learners</w:t>
      </w:r>
    </w:p>
    <w:p w:rsidR="00064C07" w:rsidRPr="00064C07" w:rsidRDefault="00064C07" w:rsidP="00064C07">
      <w:pPr>
        <w:numPr>
          <w:ilvl w:val="0"/>
          <w:numId w:val="5"/>
        </w:numPr>
        <w:spacing w:after="0" w:line="240" w:lineRule="auto"/>
        <w:rPr>
          <w:rFonts w:cs="Arial"/>
          <w:sz w:val="18"/>
        </w:rPr>
      </w:pPr>
      <w:r w:rsidRPr="00064C07">
        <w:rPr>
          <w:rFonts w:cs="Arial"/>
          <w:sz w:val="18"/>
        </w:rPr>
        <w:t xml:space="preserve">Gaining the ability to break away from traditional perceptions of the teacher’s role in class: </w:t>
      </w:r>
    </w:p>
    <w:p w:rsidR="00064C07" w:rsidRPr="00064C07" w:rsidRDefault="00064C07" w:rsidP="00064C07">
      <w:pPr>
        <w:numPr>
          <w:ilvl w:val="0"/>
          <w:numId w:val="5"/>
        </w:numPr>
        <w:spacing w:after="0" w:line="240" w:lineRule="auto"/>
        <w:rPr>
          <w:rFonts w:cs="Arial"/>
          <w:sz w:val="18"/>
        </w:rPr>
      </w:pPr>
      <w:r w:rsidRPr="00064C07">
        <w:rPr>
          <w:rFonts w:cs="Arial"/>
          <w:sz w:val="18"/>
        </w:rPr>
        <w:t>Gaining the ability</w:t>
      </w:r>
      <w:r>
        <w:rPr>
          <w:rFonts w:cs="Arial"/>
          <w:sz w:val="18"/>
        </w:rPr>
        <w:t xml:space="preserve"> for</w:t>
      </w:r>
      <w:r w:rsidRPr="00064C07">
        <w:rPr>
          <w:rFonts w:cs="Arial"/>
          <w:sz w:val="18"/>
        </w:rPr>
        <w:t xml:space="preserve"> the Participants’ schools to</w:t>
      </w:r>
      <w:r>
        <w:rPr>
          <w:rFonts w:cs="Arial"/>
          <w:sz w:val="18"/>
        </w:rPr>
        <w:t xml:space="preserve"> become Professional Learning </w:t>
      </w:r>
      <w:r w:rsidRPr="00064C07">
        <w:rPr>
          <w:rFonts w:cs="Arial"/>
          <w:sz w:val="18"/>
        </w:rPr>
        <w:t>Communities</w:t>
      </w:r>
    </w:p>
    <w:p w:rsidR="00064C07" w:rsidRPr="00064C07" w:rsidRDefault="00064C07" w:rsidP="00064C07">
      <w:pPr>
        <w:numPr>
          <w:ilvl w:val="0"/>
          <w:numId w:val="5"/>
        </w:numPr>
        <w:spacing w:after="0" w:line="240" w:lineRule="auto"/>
        <w:rPr>
          <w:rFonts w:cs="Arial"/>
          <w:sz w:val="18"/>
        </w:rPr>
      </w:pPr>
      <w:r w:rsidRPr="00064C07">
        <w:rPr>
          <w:rFonts w:cs="Arial"/>
          <w:sz w:val="18"/>
        </w:rPr>
        <w:t>Better understanding of students’ needs and behaviour during classes</w:t>
      </w:r>
    </w:p>
    <w:p w:rsidR="00064C07" w:rsidRPr="00064C07" w:rsidRDefault="00064C07" w:rsidP="00064C07">
      <w:pPr>
        <w:numPr>
          <w:ilvl w:val="0"/>
          <w:numId w:val="5"/>
        </w:numPr>
        <w:spacing w:after="0" w:line="240" w:lineRule="auto"/>
        <w:rPr>
          <w:rFonts w:cs="Arial"/>
          <w:sz w:val="18"/>
        </w:rPr>
      </w:pPr>
      <w:r w:rsidRPr="00064C07">
        <w:rPr>
          <w:rFonts w:cs="Arial"/>
          <w:sz w:val="18"/>
        </w:rPr>
        <w:t>Developing Cultural Consciousness</w:t>
      </w:r>
    </w:p>
    <w:p w:rsidR="00064C07" w:rsidRPr="00064C07" w:rsidRDefault="00064C07" w:rsidP="00064C07">
      <w:pPr>
        <w:numPr>
          <w:ilvl w:val="0"/>
          <w:numId w:val="5"/>
        </w:numPr>
        <w:spacing w:after="0" w:line="240" w:lineRule="auto"/>
        <w:rPr>
          <w:rFonts w:cs="Arial"/>
          <w:sz w:val="18"/>
        </w:rPr>
      </w:pPr>
      <w:r w:rsidRPr="00064C07">
        <w:rPr>
          <w:rFonts w:cs="Arial"/>
          <w:sz w:val="18"/>
        </w:rPr>
        <w:t>Teamwork and Interpersonal Abilities</w:t>
      </w:r>
    </w:p>
    <w:p w:rsidR="00064C07" w:rsidRDefault="00064C07" w:rsidP="00064C07">
      <w:pPr>
        <w:numPr>
          <w:ilvl w:val="0"/>
          <w:numId w:val="5"/>
        </w:numPr>
        <w:spacing w:after="0" w:line="240" w:lineRule="auto"/>
        <w:rPr>
          <w:rFonts w:cs="Arial"/>
          <w:sz w:val="18"/>
        </w:rPr>
      </w:pPr>
      <w:r w:rsidRPr="00064C07">
        <w:rPr>
          <w:rFonts w:cs="Arial"/>
          <w:sz w:val="18"/>
        </w:rPr>
        <w:t>Better Knowledge on Erasmus+ potential for your own and others’ professional development</w:t>
      </w:r>
    </w:p>
    <w:p w:rsidR="003E4517" w:rsidRDefault="003E4517" w:rsidP="003E4517">
      <w:pPr>
        <w:spacing w:after="0" w:line="240" w:lineRule="auto"/>
        <w:ind w:left="720"/>
        <w:rPr>
          <w:rFonts w:cs="Arial"/>
          <w:sz w:val="18"/>
        </w:rPr>
      </w:pPr>
    </w:p>
    <w:p w:rsidR="003E4517" w:rsidRPr="003E4517" w:rsidRDefault="003E4517" w:rsidP="003E4517">
      <w:pPr>
        <w:pStyle w:val="NoSpacing"/>
        <w:ind w:left="720"/>
        <w:jc w:val="both"/>
        <w:rPr>
          <w:i/>
          <w:sz w:val="16"/>
          <w:szCs w:val="20"/>
        </w:rPr>
      </w:pPr>
      <w:r w:rsidRPr="003E4517">
        <w:rPr>
          <w:i/>
          <w:sz w:val="18"/>
        </w:rPr>
        <w:t xml:space="preserve">One of the most significant outcomes of the L2L programme is to enable course participants to guide their schools towards becoming Professional Learning Communities. There will be DVD sessions analysing classroom practitioners of Building Learning Power. </w:t>
      </w:r>
    </w:p>
    <w:p w:rsidR="002B7091" w:rsidRPr="00820360" w:rsidRDefault="002B7091" w:rsidP="00820360">
      <w:pPr>
        <w:pStyle w:val="NoSpacing"/>
        <w:rPr>
          <w:b/>
          <w:sz w:val="2"/>
          <w:szCs w:val="2"/>
        </w:rPr>
      </w:pPr>
    </w:p>
    <w:sectPr w:rsidR="002B7091" w:rsidRPr="00820360" w:rsidSect="00B240CE">
      <w:pgSz w:w="11906" w:h="16838" w:code="9"/>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31B5"/>
    <w:multiLevelType w:val="hybridMultilevel"/>
    <w:tmpl w:val="49D01A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41D728C"/>
    <w:multiLevelType w:val="hybridMultilevel"/>
    <w:tmpl w:val="87A2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B679A5"/>
    <w:multiLevelType w:val="hybridMultilevel"/>
    <w:tmpl w:val="C3AE9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977B6B"/>
    <w:multiLevelType w:val="hybridMultilevel"/>
    <w:tmpl w:val="1006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B02C11"/>
    <w:multiLevelType w:val="hybridMultilevel"/>
    <w:tmpl w:val="73564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DC"/>
    <w:rsid w:val="00000A7B"/>
    <w:rsid w:val="00011F82"/>
    <w:rsid w:val="00012BCC"/>
    <w:rsid w:val="00023B70"/>
    <w:rsid w:val="000240F2"/>
    <w:rsid w:val="00032AA5"/>
    <w:rsid w:val="00064C07"/>
    <w:rsid w:val="00065394"/>
    <w:rsid w:val="00091E03"/>
    <w:rsid w:val="000A2A29"/>
    <w:rsid w:val="000E2AA7"/>
    <w:rsid w:val="000F3237"/>
    <w:rsid w:val="00111EE7"/>
    <w:rsid w:val="0011607C"/>
    <w:rsid w:val="0012194A"/>
    <w:rsid w:val="00131B5E"/>
    <w:rsid w:val="00133A2B"/>
    <w:rsid w:val="00175973"/>
    <w:rsid w:val="0017601B"/>
    <w:rsid w:val="001A4115"/>
    <w:rsid w:val="001B0FFD"/>
    <w:rsid w:val="001B275D"/>
    <w:rsid w:val="001B3184"/>
    <w:rsid w:val="00233FC0"/>
    <w:rsid w:val="002477CA"/>
    <w:rsid w:val="0025253D"/>
    <w:rsid w:val="00260CAF"/>
    <w:rsid w:val="00266071"/>
    <w:rsid w:val="002701E5"/>
    <w:rsid w:val="00280944"/>
    <w:rsid w:val="002B7091"/>
    <w:rsid w:val="002D0CAF"/>
    <w:rsid w:val="002E462B"/>
    <w:rsid w:val="003055D9"/>
    <w:rsid w:val="00312BD2"/>
    <w:rsid w:val="00315B85"/>
    <w:rsid w:val="00331EA8"/>
    <w:rsid w:val="003407DD"/>
    <w:rsid w:val="00342CAA"/>
    <w:rsid w:val="00345847"/>
    <w:rsid w:val="003741E6"/>
    <w:rsid w:val="00375E54"/>
    <w:rsid w:val="003842B4"/>
    <w:rsid w:val="003A2622"/>
    <w:rsid w:val="003C0728"/>
    <w:rsid w:val="003C42A0"/>
    <w:rsid w:val="003D113D"/>
    <w:rsid w:val="003E42DC"/>
    <w:rsid w:val="003E4517"/>
    <w:rsid w:val="004020BB"/>
    <w:rsid w:val="00420536"/>
    <w:rsid w:val="0042308C"/>
    <w:rsid w:val="004250C0"/>
    <w:rsid w:val="00443692"/>
    <w:rsid w:val="00443FC3"/>
    <w:rsid w:val="004541CE"/>
    <w:rsid w:val="004B719E"/>
    <w:rsid w:val="004B74A3"/>
    <w:rsid w:val="004C18B3"/>
    <w:rsid w:val="004C3BEF"/>
    <w:rsid w:val="004E2FBA"/>
    <w:rsid w:val="004F419A"/>
    <w:rsid w:val="00512F90"/>
    <w:rsid w:val="00515438"/>
    <w:rsid w:val="005221C3"/>
    <w:rsid w:val="005222D6"/>
    <w:rsid w:val="00545AAC"/>
    <w:rsid w:val="00550755"/>
    <w:rsid w:val="00557895"/>
    <w:rsid w:val="005629ED"/>
    <w:rsid w:val="0056346D"/>
    <w:rsid w:val="00565D42"/>
    <w:rsid w:val="00576988"/>
    <w:rsid w:val="005827EF"/>
    <w:rsid w:val="00592133"/>
    <w:rsid w:val="0059614F"/>
    <w:rsid w:val="005A171C"/>
    <w:rsid w:val="005D3833"/>
    <w:rsid w:val="005E4529"/>
    <w:rsid w:val="005E5A6B"/>
    <w:rsid w:val="00623D10"/>
    <w:rsid w:val="00626AF6"/>
    <w:rsid w:val="006303C4"/>
    <w:rsid w:val="00634571"/>
    <w:rsid w:val="00637447"/>
    <w:rsid w:val="006376FE"/>
    <w:rsid w:val="006559C1"/>
    <w:rsid w:val="006673DB"/>
    <w:rsid w:val="0068284A"/>
    <w:rsid w:val="0069531C"/>
    <w:rsid w:val="006A1D96"/>
    <w:rsid w:val="006A6DBC"/>
    <w:rsid w:val="006E05E2"/>
    <w:rsid w:val="006E4526"/>
    <w:rsid w:val="006F7397"/>
    <w:rsid w:val="007000F9"/>
    <w:rsid w:val="00722205"/>
    <w:rsid w:val="00737381"/>
    <w:rsid w:val="00746349"/>
    <w:rsid w:val="0076672A"/>
    <w:rsid w:val="00770577"/>
    <w:rsid w:val="0077063D"/>
    <w:rsid w:val="007A360C"/>
    <w:rsid w:val="007F0010"/>
    <w:rsid w:val="007F1A11"/>
    <w:rsid w:val="007F7C3A"/>
    <w:rsid w:val="00805F6C"/>
    <w:rsid w:val="00820196"/>
    <w:rsid w:val="00820360"/>
    <w:rsid w:val="00826C5F"/>
    <w:rsid w:val="008373A0"/>
    <w:rsid w:val="008471CC"/>
    <w:rsid w:val="008509DE"/>
    <w:rsid w:val="00855558"/>
    <w:rsid w:val="008557F1"/>
    <w:rsid w:val="00867CCC"/>
    <w:rsid w:val="00875C29"/>
    <w:rsid w:val="00885ACE"/>
    <w:rsid w:val="0088742F"/>
    <w:rsid w:val="00891160"/>
    <w:rsid w:val="008A09A7"/>
    <w:rsid w:val="008C1BEE"/>
    <w:rsid w:val="008C30E4"/>
    <w:rsid w:val="008E42AA"/>
    <w:rsid w:val="008F12B1"/>
    <w:rsid w:val="008F6288"/>
    <w:rsid w:val="00907498"/>
    <w:rsid w:val="00962543"/>
    <w:rsid w:val="00971084"/>
    <w:rsid w:val="0097517E"/>
    <w:rsid w:val="00994FD6"/>
    <w:rsid w:val="009A3596"/>
    <w:rsid w:val="009E3ED3"/>
    <w:rsid w:val="009E67BE"/>
    <w:rsid w:val="009F0DD5"/>
    <w:rsid w:val="00A01DEF"/>
    <w:rsid w:val="00A153FD"/>
    <w:rsid w:val="00A411FB"/>
    <w:rsid w:val="00A52EE8"/>
    <w:rsid w:val="00A71308"/>
    <w:rsid w:val="00A855CD"/>
    <w:rsid w:val="00A97DFA"/>
    <w:rsid w:val="00AA2A9F"/>
    <w:rsid w:val="00AB65F2"/>
    <w:rsid w:val="00AD2544"/>
    <w:rsid w:val="00AD2F11"/>
    <w:rsid w:val="00AE08BB"/>
    <w:rsid w:val="00AF4FF1"/>
    <w:rsid w:val="00B240CE"/>
    <w:rsid w:val="00B3593E"/>
    <w:rsid w:val="00B4377C"/>
    <w:rsid w:val="00B45325"/>
    <w:rsid w:val="00B516BA"/>
    <w:rsid w:val="00B751C8"/>
    <w:rsid w:val="00B900B9"/>
    <w:rsid w:val="00BA5950"/>
    <w:rsid w:val="00BC7720"/>
    <w:rsid w:val="00BE2416"/>
    <w:rsid w:val="00C0733E"/>
    <w:rsid w:val="00C1263D"/>
    <w:rsid w:val="00C13F31"/>
    <w:rsid w:val="00C20DB1"/>
    <w:rsid w:val="00C3745F"/>
    <w:rsid w:val="00C47FD4"/>
    <w:rsid w:val="00C515B4"/>
    <w:rsid w:val="00C65AC4"/>
    <w:rsid w:val="00CB19E1"/>
    <w:rsid w:val="00CB731C"/>
    <w:rsid w:val="00CF3772"/>
    <w:rsid w:val="00D01CE8"/>
    <w:rsid w:val="00D11CCB"/>
    <w:rsid w:val="00D12339"/>
    <w:rsid w:val="00D2239D"/>
    <w:rsid w:val="00D22430"/>
    <w:rsid w:val="00D25484"/>
    <w:rsid w:val="00D346EC"/>
    <w:rsid w:val="00D400AB"/>
    <w:rsid w:val="00D70710"/>
    <w:rsid w:val="00D74FE7"/>
    <w:rsid w:val="00DA1117"/>
    <w:rsid w:val="00DA380B"/>
    <w:rsid w:val="00DA3A44"/>
    <w:rsid w:val="00DB0442"/>
    <w:rsid w:val="00E071ED"/>
    <w:rsid w:val="00E25170"/>
    <w:rsid w:val="00E51F32"/>
    <w:rsid w:val="00E567AC"/>
    <w:rsid w:val="00E814E0"/>
    <w:rsid w:val="00EA00D6"/>
    <w:rsid w:val="00EA2A63"/>
    <w:rsid w:val="00EC3B92"/>
    <w:rsid w:val="00EC7E10"/>
    <w:rsid w:val="00ED2D55"/>
    <w:rsid w:val="00ED6603"/>
    <w:rsid w:val="00EE2151"/>
    <w:rsid w:val="00EE2250"/>
    <w:rsid w:val="00F03428"/>
    <w:rsid w:val="00F06EEC"/>
    <w:rsid w:val="00F20277"/>
    <w:rsid w:val="00F32D00"/>
    <w:rsid w:val="00F3799B"/>
    <w:rsid w:val="00F70A98"/>
    <w:rsid w:val="00F75C11"/>
    <w:rsid w:val="00FA05D6"/>
    <w:rsid w:val="00FB2928"/>
    <w:rsid w:val="00FC4BD7"/>
    <w:rsid w:val="00FD0958"/>
    <w:rsid w:val="00FE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2DC"/>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3E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2DC"/>
    <w:rPr>
      <w:rFonts w:ascii="Tahoma" w:hAnsi="Tahoma" w:cs="Tahoma"/>
      <w:sz w:val="16"/>
      <w:szCs w:val="16"/>
    </w:rPr>
  </w:style>
  <w:style w:type="character" w:styleId="Hyperlink">
    <w:name w:val="Hyperlink"/>
    <w:basedOn w:val="DefaultParagraphFont"/>
    <w:uiPriority w:val="99"/>
    <w:unhideWhenUsed/>
    <w:rsid w:val="00A01DEF"/>
    <w:rPr>
      <w:color w:val="0000FF" w:themeColor="hyperlink"/>
      <w:u w:val="single"/>
    </w:rPr>
  </w:style>
  <w:style w:type="table" w:styleId="TableGrid">
    <w:name w:val="Table Grid"/>
    <w:basedOn w:val="TableNormal"/>
    <w:uiPriority w:val="59"/>
    <w:rsid w:val="00E2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2DC"/>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3E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2DC"/>
    <w:rPr>
      <w:rFonts w:ascii="Tahoma" w:hAnsi="Tahoma" w:cs="Tahoma"/>
      <w:sz w:val="16"/>
      <w:szCs w:val="16"/>
    </w:rPr>
  </w:style>
  <w:style w:type="character" w:styleId="Hyperlink">
    <w:name w:val="Hyperlink"/>
    <w:basedOn w:val="DefaultParagraphFont"/>
    <w:uiPriority w:val="99"/>
    <w:unhideWhenUsed/>
    <w:rsid w:val="00A01DEF"/>
    <w:rPr>
      <w:color w:val="0000FF" w:themeColor="hyperlink"/>
      <w:u w:val="single"/>
    </w:rPr>
  </w:style>
  <w:style w:type="table" w:styleId="TableGrid">
    <w:name w:val="Table Grid"/>
    <w:basedOn w:val="TableNormal"/>
    <w:uiPriority w:val="59"/>
    <w:rsid w:val="00E2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lc.co.uk" TargetMode="External"/><Relationship Id="rId3" Type="http://schemas.openxmlformats.org/officeDocument/2006/relationships/styles" Target="styles.xml"/><Relationship Id="rId7" Type="http://schemas.openxmlformats.org/officeDocument/2006/relationships/hyperlink" Target="mailto:enquiry@rlc.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lc.co.uk" TargetMode="External"/><Relationship Id="rId4" Type="http://schemas.microsoft.com/office/2007/relationships/stylesWithEffects" Target="stylesWithEffects.xml"/><Relationship Id="rId9" Type="http://schemas.openxmlformats.org/officeDocument/2006/relationships/hyperlink" Target="mailto:enquiry@rl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5FFF-F090-46A0-A33D-09AB1E8F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RLC</dc:creator>
  <cp:lastModifiedBy>RLC</cp:lastModifiedBy>
  <cp:revision>7</cp:revision>
  <cp:lastPrinted>2014-09-22T11:45:00Z</cp:lastPrinted>
  <dcterms:created xsi:type="dcterms:W3CDTF">2016-03-09T11:22:00Z</dcterms:created>
  <dcterms:modified xsi:type="dcterms:W3CDTF">2017-08-29T13:56:00Z</dcterms:modified>
</cp:coreProperties>
</file>